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3A8F" w14:textId="57C61FB5" w:rsidR="000E5DF6" w:rsidRDefault="000E5DF6" w:rsidP="000E5DF6">
      <w:pPr>
        <w:jc w:val="center"/>
        <w:rPr>
          <w:rFonts w:ascii="Times New Roman" w:hAnsi="Times New Roman" w:cs="Times New Roman"/>
          <w:b/>
          <w:bCs/>
          <w:sz w:val="28"/>
          <w:szCs w:val="28"/>
        </w:rPr>
      </w:pPr>
      <w:r>
        <w:rPr>
          <w:rFonts w:ascii="Times New Roman" w:hAnsi="Times New Roman" w:cs="Times New Roman"/>
          <w:b/>
          <w:bCs/>
          <w:sz w:val="28"/>
          <w:szCs w:val="28"/>
        </w:rPr>
        <w:t>APPENDIX K</w:t>
      </w:r>
    </w:p>
    <w:p w14:paraId="3BB0DB1E" w14:textId="77777777" w:rsidR="000E5DF6" w:rsidRDefault="000E5DF6" w:rsidP="000E5DF6">
      <w:pPr>
        <w:jc w:val="center"/>
        <w:rPr>
          <w:rFonts w:ascii="Times New Roman" w:hAnsi="Times New Roman" w:cs="Times New Roman"/>
          <w:b/>
          <w:bCs/>
          <w:sz w:val="28"/>
          <w:szCs w:val="28"/>
        </w:rPr>
      </w:pPr>
    </w:p>
    <w:p w14:paraId="59BD5C10" w14:textId="7CD6CCA2" w:rsidR="000E5DF6" w:rsidRDefault="000E5DF6" w:rsidP="000E5DF6">
      <w:pPr>
        <w:tabs>
          <w:tab w:val="left" w:pos="8370"/>
        </w:tabs>
        <w:ind w:left="1440" w:right="900"/>
        <w:rPr>
          <w:rFonts w:ascii="Times New Roman" w:hAnsi="Times New Roman" w:cs="Times New Roman"/>
          <w:b/>
          <w:bCs/>
          <w:sz w:val="28"/>
          <w:szCs w:val="28"/>
        </w:rPr>
      </w:pPr>
      <w:r w:rsidRPr="000E5DF6">
        <w:rPr>
          <w:rFonts w:ascii="Times New Roman" w:hAnsi="Times New Roman" w:cs="Times New Roman"/>
          <w:b/>
          <w:bCs/>
          <w:sz w:val="28"/>
          <w:szCs w:val="28"/>
        </w:rPr>
        <w:t>Energy Storage System (ESS) Application Requirements / System</w:t>
      </w:r>
      <w:r>
        <w:rPr>
          <w:rFonts w:ascii="Times New Roman" w:hAnsi="Times New Roman" w:cs="Times New Roman"/>
          <w:b/>
          <w:bCs/>
          <w:sz w:val="28"/>
          <w:szCs w:val="28"/>
        </w:rPr>
        <w:t xml:space="preserve"> </w:t>
      </w:r>
      <w:r w:rsidRPr="000E5DF6">
        <w:rPr>
          <w:rFonts w:ascii="Times New Roman" w:hAnsi="Times New Roman" w:cs="Times New Roman"/>
          <w:b/>
          <w:bCs/>
          <w:sz w:val="28"/>
          <w:szCs w:val="28"/>
        </w:rPr>
        <w:t>Operating Characteristics / Market Participation</w:t>
      </w:r>
    </w:p>
    <w:p w14:paraId="4BA13801" w14:textId="77777777" w:rsidR="000E5DF6" w:rsidRDefault="000E5DF6" w:rsidP="000E5DF6">
      <w:pPr>
        <w:tabs>
          <w:tab w:val="left" w:pos="8370"/>
        </w:tabs>
        <w:ind w:right="900" w:firstLine="720"/>
        <w:rPr>
          <w:rFonts w:ascii="Times New Roman" w:hAnsi="Times New Roman" w:cs="Times New Roman"/>
          <w:b/>
          <w:bCs/>
        </w:rPr>
      </w:pPr>
    </w:p>
    <w:p w14:paraId="01806F32" w14:textId="255F1479" w:rsidR="000E5DF6" w:rsidRDefault="000E5DF6" w:rsidP="000E5DF6">
      <w:pPr>
        <w:tabs>
          <w:tab w:val="left" w:pos="8370"/>
        </w:tabs>
        <w:ind w:firstLine="720"/>
        <w:rPr>
          <w:rFonts w:ascii="Times New Roman" w:hAnsi="Times New Roman" w:cs="Times New Roman"/>
          <w:b/>
          <w:bCs/>
        </w:rPr>
      </w:pPr>
      <w:r>
        <w:rPr>
          <w:rFonts w:ascii="Times New Roman" w:hAnsi="Times New Roman" w:cs="Times New Roman"/>
          <w:b/>
          <w:bCs/>
        </w:rPr>
        <w:t>Application Requirements</w:t>
      </w:r>
    </w:p>
    <w:p w14:paraId="6AEE5E2B" w14:textId="65D62F91" w:rsidR="000E5DF6" w:rsidRPr="000E5DF6" w:rsidRDefault="000E5DF6" w:rsidP="004906A1">
      <w:pPr>
        <w:pStyle w:val="ListParagraph"/>
        <w:numPr>
          <w:ilvl w:val="0"/>
          <w:numId w:val="1"/>
        </w:numPr>
        <w:tabs>
          <w:tab w:val="left" w:pos="810"/>
          <w:tab w:val="left" w:pos="8370"/>
        </w:tabs>
        <w:ind w:left="360"/>
        <w:rPr>
          <w:rFonts w:ascii="Times New Roman" w:hAnsi="Times New Roman" w:cs="Times New Roman"/>
        </w:rPr>
      </w:pPr>
      <w:r w:rsidRPr="000E5DF6">
        <w:rPr>
          <w:rFonts w:ascii="Times New Roman" w:hAnsi="Times New Roman" w:cs="Times New Roman"/>
        </w:rPr>
        <w:t>Provide a general overview / description and associated scope of work for the proposed project.</w:t>
      </w:r>
      <w:r w:rsidRPr="000E5DF6">
        <w:t xml:space="preserve"> </w:t>
      </w:r>
      <w:r w:rsidRPr="000E5DF6">
        <w:rPr>
          <w:rFonts w:ascii="Times New Roman" w:hAnsi="Times New Roman" w:cs="Times New Roman"/>
        </w:rPr>
        <w:t>Is the new ESS project associated with a new or existing DG facility? (</w:t>
      </w:r>
      <w:r w:rsidR="00312385" w:rsidRPr="000E5DF6">
        <w:rPr>
          <w:rFonts w:ascii="Times New Roman" w:hAnsi="Times New Roman" w:cs="Times New Roman"/>
        </w:rPr>
        <w:t>If</w:t>
      </w:r>
      <w:r w:rsidRPr="000E5DF6">
        <w:rPr>
          <w:rFonts w:ascii="Times New Roman" w:hAnsi="Times New Roman" w:cs="Times New Roman"/>
        </w:rPr>
        <w:t xml:space="preserve"> information is available.) Use the example given below for the project description if information is available.</w:t>
      </w:r>
      <w:r>
        <w:rPr>
          <w:rFonts w:ascii="Times New Roman" w:hAnsi="Times New Roman" w:cs="Times New Roman"/>
        </w:rPr>
        <w:br/>
      </w:r>
    </w:p>
    <w:p w14:paraId="47301851" w14:textId="6F210C52" w:rsidR="000E5DF6" w:rsidRDefault="000E5DF6" w:rsidP="004906A1">
      <w:pPr>
        <w:pStyle w:val="ListParagraph"/>
        <w:numPr>
          <w:ilvl w:val="0"/>
          <w:numId w:val="1"/>
        </w:numPr>
        <w:tabs>
          <w:tab w:val="left" w:pos="810"/>
          <w:tab w:val="left" w:pos="8370"/>
        </w:tabs>
        <w:ind w:left="360"/>
        <w:rPr>
          <w:rFonts w:ascii="Times New Roman" w:hAnsi="Times New Roman" w:cs="Times New Roman"/>
        </w:rPr>
      </w:pPr>
      <w:r>
        <w:rPr>
          <w:rFonts w:ascii="Times New Roman" w:hAnsi="Times New Roman" w:cs="Times New Roman"/>
        </w:rPr>
        <w:t xml:space="preserve">Identify </w:t>
      </w:r>
      <w:r w:rsidRPr="000E5DF6">
        <w:rPr>
          <w:rFonts w:ascii="Times New Roman" w:hAnsi="Times New Roman" w:cs="Times New Roman"/>
        </w:rPr>
        <w:t>whether this is a Stand-Alone or Hybrid ESS proposal, or a change to the operating characteristics of an existing system. If Hybrid ESS, please select the configuration option:</w:t>
      </w:r>
      <w:r>
        <w:rPr>
          <w:rFonts w:ascii="Times New Roman" w:hAnsi="Times New Roman" w:cs="Times New Roman"/>
        </w:rPr>
        <w:br/>
      </w:r>
    </w:p>
    <w:p w14:paraId="5F4ACDD9" w14:textId="53C7D892" w:rsidR="004906A1" w:rsidRDefault="000E5DF6" w:rsidP="004906A1">
      <w:pPr>
        <w:pStyle w:val="ListParagraph"/>
        <w:numPr>
          <w:ilvl w:val="0"/>
          <w:numId w:val="2"/>
        </w:numPr>
        <w:tabs>
          <w:tab w:val="left" w:pos="810"/>
          <w:tab w:val="left" w:pos="8370"/>
        </w:tabs>
        <w:ind w:left="1080"/>
        <w:rPr>
          <w:rFonts w:ascii="Times New Roman" w:hAnsi="Times New Roman" w:cs="Times New Roman"/>
        </w:rPr>
      </w:pPr>
      <w:r w:rsidRPr="000E5DF6">
        <w:rPr>
          <w:rFonts w:ascii="Times New Roman" w:hAnsi="Times New Roman" w:cs="Times New Roman"/>
        </w:rPr>
        <w:t>Hybrid Option A - ESS is charged exclusively by the DG</w:t>
      </w:r>
      <w:r w:rsidR="004906A1">
        <w:rPr>
          <w:rFonts w:ascii="Times New Roman" w:hAnsi="Times New Roman" w:cs="Times New Roman"/>
        </w:rPr>
        <w:br/>
      </w:r>
    </w:p>
    <w:p w14:paraId="03205DEE" w14:textId="0BC01DB9" w:rsidR="004906A1" w:rsidRDefault="000E5DF6" w:rsidP="004906A1">
      <w:pPr>
        <w:pStyle w:val="ListParagraph"/>
        <w:numPr>
          <w:ilvl w:val="0"/>
          <w:numId w:val="2"/>
        </w:numPr>
        <w:tabs>
          <w:tab w:val="left" w:pos="810"/>
          <w:tab w:val="left" w:pos="8370"/>
        </w:tabs>
        <w:ind w:left="1080"/>
        <w:rPr>
          <w:rFonts w:ascii="Times New Roman" w:hAnsi="Times New Roman" w:cs="Times New Roman"/>
        </w:rPr>
      </w:pPr>
      <w:r w:rsidRPr="004906A1">
        <w:rPr>
          <w:rFonts w:ascii="Times New Roman" w:hAnsi="Times New Roman" w:cs="Times New Roman"/>
        </w:rPr>
        <w:t>Hybrid Option B - ESS will not export to the grid, only DG will.</w:t>
      </w:r>
      <w:r w:rsidR="004906A1">
        <w:rPr>
          <w:rFonts w:ascii="Times New Roman" w:hAnsi="Times New Roman" w:cs="Times New Roman"/>
        </w:rPr>
        <w:br/>
      </w:r>
    </w:p>
    <w:p w14:paraId="00EA5D75" w14:textId="3A1006DB" w:rsidR="004906A1" w:rsidRPr="004906A1" w:rsidRDefault="000E5DF6" w:rsidP="004906A1">
      <w:pPr>
        <w:pStyle w:val="ListParagraph"/>
        <w:numPr>
          <w:ilvl w:val="0"/>
          <w:numId w:val="2"/>
        </w:numPr>
        <w:tabs>
          <w:tab w:val="left" w:pos="810"/>
          <w:tab w:val="left" w:pos="8370"/>
        </w:tabs>
        <w:ind w:left="1080"/>
        <w:rPr>
          <w:rFonts w:ascii="Times New Roman" w:hAnsi="Times New Roman" w:cs="Times New Roman"/>
        </w:rPr>
      </w:pPr>
      <w:r w:rsidRPr="004906A1">
        <w:rPr>
          <w:rFonts w:ascii="Times New Roman" w:hAnsi="Times New Roman" w:cs="Times New Roman"/>
        </w:rPr>
        <w:t>Hybrid Option C - ESS may charge/discharge unrestricted from the grid, but grid consumption by ESS is netted out of grid exports.</w:t>
      </w:r>
      <w:r w:rsidRPr="004906A1">
        <w:rPr>
          <w:rFonts w:ascii="Times New Roman" w:hAnsi="Times New Roman" w:cs="Times New Roman"/>
          <w:vertAlign w:val="superscript"/>
        </w:rPr>
        <w:t>1</w:t>
      </w:r>
      <w:r w:rsidR="004906A1">
        <w:rPr>
          <w:rFonts w:ascii="Times New Roman" w:hAnsi="Times New Roman" w:cs="Times New Roman"/>
          <w:vertAlign w:val="superscript"/>
        </w:rPr>
        <w:br/>
      </w:r>
    </w:p>
    <w:p w14:paraId="3F811E3B" w14:textId="77777777" w:rsidR="004906A1" w:rsidRDefault="000E5DF6" w:rsidP="004906A1">
      <w:pPr>
        <w:pStyle w:val="ListParagraph"/>
        <w:numPr>
          <w:ilvl w:val="0"/>
          <w:numId w:val="2"/>
        </w:numPr>
        <w:tabs>
          <w:tab w:val="left" w:pos="810"/>
          <w:tab w:val="left" w:pos="8370"/>
        </w:tabs>
        <w:ind w:left="1080"/>
        <w:rPr>
          <w:rFonts w:ascii="Times New Roman" w:hAnsi="Times New Roman" w:cs="Times New Roman"/>
        </w:rPr>
      </w:pPr>
      <w:r w:rsidRPr="004906A1">
        <w:rPr>
          <w:rFonts w:ascii="Times New Roman" w:hAnsi="Times New Roman" w:cs="Times New Roman"/>
        </w:rPr>
        <w:t>Hybrid Option D - ESS may charge/discharge unrestricted from the grid, but any consumption on the account is netted out of grid exports</w:t>
      </w:r>
      <w:r w:rsidR="004906A1">
        <w:rPr>
          <w:rFonts w:ascii="Times New Roman" w:hAnsi="Times New Roman" w:cs="Times New Roman"/>
        </w:rPr>
        <w:br/>
      </w:r>
    </w:p>
    <w:p w14:paraId="6401456F" w14:textId="1A90C924" w:rsidR="006E5212" w:rsidRPr="004906A1" w:rsidRDefault="006E5212" w:rsidP="004906A1">
      <w:pPr>
        <w:pStyle w:val="ListParagraph"/>
        <w:numPr>
          <w:ilvl w:val="0"/>
          <w:numId w:val="2"/>
        </w:numPr>
        <w:tabs>
          <w:tab w:val="left" w:pos="810"/>
          <w:tab w:val="left" w:pos="8370"/>
        </w:tabs>
        <w:ind w:left="1080"/>
        <w:rPr>
          <w:rFonts w:ascii="Times New Roman" w:hAnsi="Times New Roman" w:cs="Times New Roman"/>
        </w:rPr>
      </w:pPr>
      <w:r w:rsidRPr="004906A1">
        <w:rPr>
          <w:rFonts w:ascii="Times New Roman" w:hAnsi="Times New Roman" w:cs="Times New Roman"/>
        </w:rPr>
        <w:t>N/A- not Value Stack</w:t>
      </w:r>
    </w:p>
    <w:p w14:paraId="4CD0660E" w14:textId="77777777" w:rsidR="006E5212" w:rsidRPr="006E5212" w:rsidRDefault="006E5212" w:rsidP="006E5212">
      <w:pPr>
        <w:pStyle w:val="ListParagraph"/>
        <w:rPr>
          <w:rFonts w:ascii="Times New Roman" w:hAnsi="Times New Roman" w:cs="Times New Roman"/>
        </w:rPr>
      </w:pPr>
    </w:p>
    <w:p w14:paraId="74827BB3" w14:textId="77777777" w:rsidR="006E5212" w:rsidRDefault="006E5212" w:rsidP="006E5212">
      <w:pPr>
        <w:tabs>
          <w:tab w:val="left" w:pos="810"/>
          <w:tab w:val="left" w:pos="8370"/>
        </w:tabs>
        <w:rPr>
          <w:rFonts w:ascii="Times New Roman" w:hAnsi="Times New Roman" w:cs="Times New Roman"/>
        </w:rPr>
      </w:pPr>
    </w:p>
    <w:p w14:paraId="2B511399" w14:textId="77777777" w:rsidR="006E5212" w:rsidRDefault="006E5212" w:rsidP="006E5212">
      <w:pPr>
        <w:tabs>
          <w:tab w:val="left" w:pos="810"/>
          <w:tab w:val="left" w:pos="8370"/>
        </w:tabs>
        <w:rPr>
          <w:rFonts w:ascii="Times New Roman" w:hAnsi="Times New Roman" w:cs="Times New Roman"/>
        </w:rPr>
      </w:pPr>
    </w:p>
    <w:p w14:paraId="507DA09B" w14:textId="77777777" w:rsidR="006E5212" w:rsidRDefault="006E5212" w:rsidP="006E5212">
      <w:pPr>
        <w:tabs>
          <w:tab w:val="left" w:pos="810"/>
          <w:tab w:val="left" w:pos="8370"/>
        </w:tabs>
        <w:rPr>
          <w:rFonts w:ascii="Times New Roman" w:hAnsi="Times New Roman" w:cs="Times New Roman"/>
        </w:rPr>
      </w:pPr>
    </w:p>
    <w:p w14:paraId="242A8481" w14:textId="77777777" w:rsidR="006E5212" w:rsidRDefault="006E5212" w:rsidP="006E5212">
      <w:pPr>
        <w:tabs>
          <w:tab w:val="left" w:pos="810"/>
          <w:tab w:val="left" w:pos="8370"/>
        </w:tabs>
        <w:rPr>
          <w:rFonts w:ascii="Times New Roman" w:hAnsi="Times New Roman" w:cs="Times New Roman"/>
        </w:rPr>
      </w:pPr>
    </w:p>
    <w:p w14:paraId="7EBF04E0" w14:textId="77777777" w:rsidR="006E5212" w:rsidRDefault="006E5212" w:rsidP="006E5212">
      <w:pPr>
        <w:tabs>
          <w:tab w:val="left" w:pos="810"/>
          <w:tab w:val="left" w:pos="8370"/>
        </w:tabs>
        <w:rPr>
          <w:rFonts w:ascii="Times New Roman" w:hAnsi="Times New Roman" w:cs="Times New Roman"/>
        </w:rPr>
      </w:pPr>
    </w:p>
    <w:p w14:paraId="6723774F" w14:textId="497966A3" w:rsidR="006E5212" w:rsidRDefault="006E5212" w:rsidP="006E5212">
      <w:pPr>
        <w:tabs>
          <w:tab w:val="left" w:pos="810"/>
          <w:tab w:val="left" w:pos="837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8DC8016" wp14:editId="19BEE434">
                <wp:simplePos x="0" y="0"/>
                <wp:positionH relativeFrom="column">
                  <wp:posOffset>0</wp:posOffset>
                </wp:positionH>
                <wp:positionV relativeFrom="paragraph">
                  <wp:posOffset>229566</wp:posOffset>
                </wp:positionV>
                <wp:extent cx="2059388" cy="0"/>
                <wp:effectExtent l="0" t="0" r="0" b="0"/>
                <wp:wrapNone/>
                <wp:docPr id="1565681355" name="Straight Connector 1"/>
                <wp:cNvGraphicFramePr/>
                <a:graphic xmlns:a="http://schemas.openxmlformats.org/drawingml/2006/main">
                  <a:graphicData uri="http://schemas.microsoft.com/office/word/2010/wordprocessingShape">
                    <wps:wsp>
                      <wps:cNvCnPr/>
                      <wps:spPr>
                        <a:xfrm>
                          <a:off x="0" y="0"/>
                          <a:ext cx="2059388"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from="0,18.1pt" to="162.15pt,18.1pt" w14:anchorId="689ACC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">
                <v:stroke joinstyle="miter"/>
              </v:line>
            </w:pict>
          </mc:Fallback>
        </mc:AlternateContent>
      </w:r>
    </w:p>
    <w:p w14:paraId="203DF7CA" w14:textId="0EE7C69C" w:rsidR="006E5212" w:rsidRDefault="006E5212" w:rsidP="006E5212">
      <w:pPr>
        <w:tabs>
          <w:tab w:val="left" w:pos="810"/>
          <w:tab w:val="left" w:pos="8370"/>
        </w:tabs>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 ESS may have restricted charge/discharge to be defined in Question 2e.</w:t>
      </w:r>
    </w:p>
    <w:p w14:paraId="67C8717C" w14:textId="4589D30A" w:rsidR="006E5212" w:rsidRDefault="006E5212" w:rsidP="004906A1">
      <w:pPr>
        <w:pStyle w:val="ListParagraph"/>
        <w:numPr>
          <w:ilvl w:val="0"/>
          <w:numId w:val="1"/>
        </w:numPr>
        <w:tabs>
          <w:tab w:val="left" w:pos="810"/>
          <w:tab w:val="left" w:pos="8370"/>
        </w:tabs>
        <w:ind w:left="360"/>
        <w:rPr>
          <w:rFonts w:ascii="Times New Roman" w:hAnsi="Times New Roman" w:cs="Times New Roman"/>
        </w:rPr>
      </w:pPr>
      <w:r>
        <w:rPr>
          <w:rFonts w:ascii="Times New Roman" w:hAnsi="Times New Roman" w:cs="Times New Roman"/>
        </w:rPr>
        <w:t>Market participation:</w:t>
      </w:r>
      <w:r>
        <w:rPr>
          <w:rFonts w:ascii="Times New Roman" w:hAnsi="Times New Roman" w:cs="Times New Roman"/>
          <w:vertAlign w:val="superscript"/>
        </w:rPr>
        <w:t>2</w:t>
      </w:r>
    </w:p>
    <w:p w14:paraId="78078EEB" w14:textId="5502D24B" w:rsidR="004906A1" w:rsidRDefault="006E5212" w:rsidP="004906A1">
      <w:pPr>
        <w:pStyle w:val="ListParagraph"/>
        <w:numPr>
          <w:ilvl w:val="0"/>
          <w:numId w:val="3"/>
        </w:numPr>
        <w:tabs>
          <w:tab w:val="left" w:pos="810"/>
          <w:tab w:val="left" w:pos="8370"/>
        </w:tabs>
        <w:ind w:left="1080"/>
        <w:rPr>
          <w:rFonts w:ascii="Times New Roman" w:hAnsi="Times New Roman" w:cs="Times New Roman"/>
        </w:rPr>
      </w:pPr>
      <w:r w:rsidRPr="006E5212">
        <w:rPr>
          <w:rFonts w:ascii="Times New Roman" w:hAnsi="Times New Roman" w:cs="Times New Roman"/>
        </w:rPr>
        <w:t>Compensated under a utility tariff(s)? If yes, please specify. Identify any associated use case stacking (i.e., parallel standby, net meter, VDER, import only, export only, peak shaving, generator firming, demand response, etc.) if applicable.</w:t>
      </w:r>
      <w:r w:rsidR="004906A1">
        <w:rPr>
          <w:rFonts w:ascii="Times New Roman" w:hAnsi="Times New Roman" w:cs="Times New Roman"/>
        </w:rPr>
        <w:br/>
      </w:r>
    </w:p>
    <w:p w14:paraId="4F315A7C" w14:textId="77777777" w:rsidR="004906A1" w:rsidRDefault="006E5212" w:rsidP="004906A1">
      <w:pPr>
        <w:pStyle w:val="ListParagraph"/>
        <w:numPr>
          <w:ilvl w:val="0"/>
          <w:numId w:val="3"/>
        </w:numPr>
        <w:tabs>
          <w:tab w:val="left" w:pos="810"/>
          <w:tab w:val="left" w:pos="8370"/>
        </w:tabs>
        <w:ind w:left="1080"/>
        <w:rPr>
          <w:rFonts w:ascii="Times New Roman" w:hAnsi="Times New Roman" w:cs="Times New Roman"/>
        </w:rPr>
      </w:pPr>
      <w:r w:rsidRPr="004906A1">
        <w:rPr>
          <w:rFonts w:ascii="Times New Roman" w:hAnsi="Times New Roman" w:cs="Times New Roman"/>
        </w:rPr>
        <w:t>NYISO markets? If yes, has the NYISO process been initiated? Please specify which anticipated NYISO market(s).</w:t>
      </w:r>
    </w:p>
    <w:p w14:paraId="64D1829B" w14:textId="77777777" w:rsidR="004906A1" w:rsidRDefault="004906A1" w:rsidP="004906A1">
      <w:pPr>
        <w:pStyle w:val="ListParagraph"/>
        <w:tabs>
          <w:tab w:val="left" w:pos="810"/>
          <w:tab w:val="left" w:pos="8370"/>
        </w:tabs>
        <w:ind w:left="1080"/>
        <w:rPr>
          <w:rFonts w:ascii="Times New Roman" w:hAnsi="Times New Roman" w:cs="Times New Roman"/>
        </w:rPr>
      </w:pPr>
    </w:p>
    <w:p w14:paraId="330C6ADB" w14:textId="77777777" w:rsidR="004906A1" w:rsidRDefault="006E5212" w:rsidP="004906A1">
      <w:pPr>
        <w:pStyle w:val="ListParagraph"/>
        <w:numPr>
          <w:ilvl w:val="0"/>
          <w:numId w:val="3"/>
        </w:numPr>
        <w:tabs>
          <w:tab w:val="left" w:pos="810"/>
          <w:tab w:val="left" w:pos="8370"/>
        </w:tabs>
        <w:ind w:left="1080"/>
        <w:rPr>
          <w:rFonts w:ascii="Times New Roman" w:hAnsi="Times New Roman" w:cs="Times New Roman"/>
        </w:rPr>
      </w:pPr>
      <w:r w:rsidRPr="004906A1">
        <w:rPr>
          <w:rFonts w:ascii="Times New Roman" w:hAnsi="Times New Roman" w:cs="Times New Roman"/>
        </w:rPr>
        <w:t>As part of an NWA? If yes, please specify which associated NWA.</w:t>
      </w:r>
    </w:p>
    <w:p w14:paraId="7E6C1771" w14:textId="77777777" w:rsidR="004906A1" w:rsidRPr="004906A1" w:rsidRDefault="004906A1" w:rsidP="004906A1">
      <w:pPr>
        <w:pStyle w:val="ListParagraph"/>
        <w:rPr>
          <w:rFonts w:ascii="Times New Roman" w:hAnsi="Times New Roman" w:cs="Times New Roman"/>
        </w:rPr>
      </w:pPr>
    </w:p>
    <w:p w14:paraId="46FF4CAF" w14:textId="12251111" w:rsidR="006E5212" w:rsidRPr="004906A1" w:rsidRDefault="006E5212" w:rsidP="004906A1">
      <w:pPr>
        <w:pStyle w:val="ListParagraph"/>
        <w:numPr>
          <w:ilvl w:val="0"/>
          <w:numId w:val="3"/>
        </w:numPr>
        <w:tabs>
          <w:tab w:val="left" w:pos="810"/>
          <w:tab w:val="left" w:pos="8370"/>
        </w:tabs>
        <w:ind w:left="1080"/>
        <w:rPr>
          <w:rFonts w:ascii="Times New Roman" w:hAnsi="Times New Roman" w:cs="Times New Roman"/>
        </w:rPr>
      </w:pPr>
      <w:r w:rsidRPr="004906A1">
        <w:rPr>
          <w:rFonts w:ascii="Times New Roman" w:hAnsi="Times New Roman" w:cs="Times New Roman"/>
        </w:rPr>
        <w:t>Program or market not listed? If yes, please describe.</w:t>
      </w:r>
    </w:p>
    <w:p w14:paraId="28DECACB" w14:textId="77777777" w:rsidR="006E5212" w:rsidRPr="006E5212" w:rsidRDefault="006E5212" w:rsidP="006E5212">
      <w:pPr>
        <w:pStyle w:val="ListParagraph"/>
        <w:rPr>
          <w:rFonts w:ascii="Times New Roman" w:hAnsi="Times New Roman" w:cs="Times New Roman"/>
        </w:rPr>
      </w:pPr>
    </w:p>
    <w:p w14:paraId="6E7FD93C" w14:textId="51565718" w:rsidR="006E5212" w:rsidRDefault="006E5212" w:rsidP="004906A1">
      <w:pPr>
        <w:pStyle w:val="ListParagraph"/>
        <w:numPr>
          <w:ilvl w:val="0"/>
          <w:numId w:val="1"/>
        </w:numPr>
        <w:tabs>
          <w:tab w:val="left" w:pos="810"/>
          <w:tab w:val="left" w:pos="8370"/>
        </w:tabs>
        <w:ind w:left="360"/>
        <w:rPr>
          <w:rFonts w:ascii="Times New Roman" w:hAnsi="Times New Roman" w:cs="Times New Roman"/>
        </w:rPr>
      </w:pPr>
      <w:r w:rsidRPr="006E5212">
        <w:rPr>
          <w:rFonts w:ascii="Times New Roman" w:hAnsi="Times New Roman" w:cs="Times New Roman"/>
        </w:rPr>
        <w:t>Indicate DER system nameplate rating based on the proposed project configuration, i.e.,</w:t>
      </w:r>
      <w:r>
        <w:rPr>
          <w:rFonts w:ascii="Times New Roman" w:hAnsi="Times New Roman" w:cs="Times New Roman"/>
        </w:rPr>
        <w:t xml:space="preserve"> </w:t>
      </w:r>
      <w:r w:rsidRPr="006E5212">
        <w:rPr>
          <w:rFonts w:ascii="Times New Roman" w:hAnsi="Times New Roman" w:cs="Times New Roman"/>
        </w:rPr>
        <w:t xml:space="preserve">stand-alone, AC-coupled or DC-coupled. The values should be broken down by existing DER and DER to be installed in the DER Nameplate Rating table below. Also indicate the total exporting capacity and total importing </w:t>
      </w:r>
      <w:r w:rsidR="00312385" w:rsidRPr="006E5212">
        <w:rPr>
          <w:rFonts w:ascii="Times New Roman" w:hAnsi="Times New Roman" w:cs="Times New Roman"/>
        </w:rPr>
        <w:t>capacity,</w:t>
      </w:r>
      <w:r w:rsidRPr="006E5212">
        <w:rPr>
          <w:rFonts w:ascii="Times New Roman" w:hAnsi="Times New Roman" w:cs="Times New Roman"/>
        </w:rPr>
        <w:t xml:space="preserve"> including all losses in the Storage Capacity Table.</w:t>
      </w:r>
    </w:p>
    <w:tbl>
      <w:tblPr>
        <w:tblpPr w:leftFromText="180" w:rightFromText="180" w:vertAnchor="text" w:horzAnchor="margin" w:tblpXSpec="center" w:tblpY="767"/>
        <w:tblW w:w="10298" w:type="dxa"/>
        <w:tblLook w:val="04A0" w:firstRow="1" w:lastRow="0" w:firstColumn="1" w:lastColumn="0" w:noHBand="0" w:noVBand="1"/>
      </w:tblPr>
      <w:tblGrid>
        <w:gridCol w:w="1030"/>
        <w:gridCol w:w="4564"/>
        <w:gridCol w:w="1038"/>
        <w:gridCol w:w="1314"/>
        <w:gridCol w:w="1038"/>
        <w:gridCol w:w="1314"/>
      </w:tblGrid>
      <w:tr w:rsidR="0043275D" w:rsidRPr="0043275D" w14:paraId="1372F0CF" w14:textId="77777777" w:rsidTr="0043275D">
        <w:trPr>
          <w:trHeight w:val="626"/>
        </w:trPr>
        <w:tc>
          <w:tcPr>
            <w:tcW w:w="5594"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5003DE3"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DER System</w:t>
            </w:r>
          </w:p>
        </w:tc>
        <w:tc>
          <w:tcPr>
            <w:tcW w:w="2352" w:type="dxa"/>
            <w:gridSpan w:val="2"/>
            <w:tcBorders>
              <w:top w:val="single" w:sz="4" w:space="0" w:color="auto"/>
              <w:left w:val="nil"/>
              <w:bottom w:val="single" w:sz="4" w:space="0" w:color="auto"/>
              <w:right w:val="single" w:sz="4" w:space="0" w:color="auto"/>
            </w:tcBorders>
            <w:vAlign w:val="center"/>
            <w:hideMark/>
          </w:tcPr>
          <w:p w14:paraId="7552D639"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Inverter Nameplate Rating</w:t>
            </w:r>
          </w:p>
        </w:tc>
        <w:tc>
          <w:tcPr>
            <w:tcW w:w="2352" w:type="dxa"/>
            <w:gridSpan w:val="2"/>
            <w:tcBorders>
              <w:top w:val="single" w:sz="4" w:space="0" w:color="auto"/>
              <w:left w:val="nil"/>
              <w:bottom w:val="single" w:sz="4" w:space="0" w:color="auto"/>
              <w:right w:val="single" w:sz="4" w:space="0" w:color="auto"/>
            </w:tcBorders>
            <w:vAlign w:val="center"/>
            <w:hideMark/>
          </w:tcPr>
          <w:p w14:paraId="05F141B8"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Factory Limited Nameplate Rating*</w:t>
            </w:r>
          </w:p>
        </w:tc>
      </w:tr>
      <w:tr w:rsidR="0043275D" w:rsidRPr="0043275D" w14:paraId="66F1D6ED" w14:textId="77777777" w:rsidTr="0043275D">
        <w:trPr>
          <w:trHeight w:val="328"/>
        </w:trPr>
        <w:tc>
          <w:tcPr>
            <w:tcW w:w="5594" w:type="dxa"/>
            <w:gridSpan w:val="2"/>
            <w:vMerge/>
            <w:tcBorders>
              <w:top w:val="single" w:sz="4" w:space="0" w:color="auto"/>
              <w:left w:val="single" w:sz="4" w:space="0" w:color="auto"/>
              <w:bottom w:val="single" w:sz="4" w:space="0" w:color="auto"/>
              <w:right w:val="single" w:sz="4" w:space="0" w:color="auto"/>
            </w:tcBorders>
            <w:vAlign w:val="center"/>
            <w:hideMark/>
          </w:tcPr>
          <w:p w14:paraId="3B8CFB2F" w14:textId="77777777" w:rsidR="0043275D" w:rsidRPr="0043275D" w:rsidRDefault="0043275D" w:rsidP="0043275D">
            <w:pPr>
              <w:spacing w:after="0" w:line="240" w:lineRule="auto"/>
              <w:rPr>
                <w:rFonts w:ascii="Times New Roman" w:eastAsia="Times New Roman" w:hAnsi="Times New Roman" w:cs="Times New Roman"/>
                <w:b/>
                <w:bCs/>
                <w:color w:val="000000"/>
                <w:kern w:val="0"/>
                <w14:ligatures w14:val="none"/>
              </w:rPr>
            </w:pPr>
          </w:p>
        </w:tc>
        <w:tc>
          <w:tcPr>
            <w:tcW w:w="1038" w:type="dxa"/>
            <w:tcBorders>
              <w:top w:val="nil"/>
              <w:left w:val="nil"/>
              <w:bottom w:val="single" w:sz="4" w:space="0" w:color="auto"/>
              <w:right w:val="single" w:sz="4" w:space="0" w:color="auto"/>
            </w:tcBorders>
            <w:noWrap/>
            <w:vAlign w:val="center"/>
            <w:hideMark/>
          </w:tcPr>
          <w:p w14:paraId="2A8D0694"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kW</w:t>
            </w:r>
          </w:p>
        </w:tc>
        <w:tc>
          <w:tcPr>
            <w:tcW w:w="1314" w:type="dxa"/>
            <w:tcBorders>
              <w:top w:val="nil"/>
              <w:left w:val="nil"/>
              <w:bottom w:val="single" w:sz="4" w:space="0" w:color="auto"/>
              <w:right w:val="single" w:sz="4" w:space="0" w:color="auto"/>
            </w:tcBorders>
            <w:noWrap/>
            <w:vAlign w:val="center"/>
            <w:hideMark/>
          </w:tcPr>
          <w:p w14:paraId="7F4220B2"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kVA</w:t>
            </w:r>
          </w:p>
        </w:tc>
        <w:tc>
          <w:tcPr>
            <w:tcW w:w="1038" w:type="dxa"/>
            <w:tcBorders>
              <w:top w:val="nil"/>
              <w:left w:val="nil"/>
              <w:bottom w:val="single" w:sz="4" w:space="0" w:color="auto"/>
              <w:right w:val="single" w:sz="4" w:space="0" w:color="auto"/>
            </w:tcBorders>
            <w:noWrap/>
            <w:vAlign w:val="center"/>
            <w:hideMark/>
          </w:tcPr>
          <w:p w14:paraId="26ED5110"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kW</w:t>
            </w:r>
          </w:p>
        </w:tc>
        <w:tc>
          <w:tcPr>
            <w:tcW w:w="1314" w:type="dxa"/>
            <w:tcBorders>
              <w:top w:val="nil"/>
              <w:left w:val="nil"/>
              <w:bottom w:val="single" w:sz="4" w:space="0" w:color="auto"/>
              <w:right w:val="single" w:sz="4" w:space="0" w:color="auto"/>
            </w:tcBorders>
            <w:noWrap/>
            <w:vAlign w:val="center"/>
            <w:hideMark/>
          </w:tcPr>
          <w:p w14:paraId="794BAB26" w14:textId="77777777" w:rsidR="0043275D" w:rsidRPr="0043275D" w:rsidRDefault="0043275D" w:rsidP="0043275D">
            <w:pPr>
              <w:spacing w:after="0" w:line="240" w:lineRule="auto"/>
              <w:jc w:val="center"/>
              <w:rPr>
                <w:rFonts w:ascii="Times New Roman" w:eastAsia="Times New Roman" w:hAnsi="Times New Roman" w:cs="Times New Roman"/>
                <w:b/>
                <w:bCs/>
                <w:color w:val="000000"/>
                <w:kern w:val="0"/>
                <w14:ligatures w14:val="none"/>
              </w:rPr>
            </w:pPr>
            <w:r w:rsidRPr="0043275D">
              <w:rPr>
                <w:rFonts w:ascii="Times New Roman" w:eastAsia="Times New Roman" w:hAnsi="Times New Roman" w:cs="Times New Roman"/>
                <w:b/>
                <w:bCs/>
                <w:color w:val="000000"/>
                <w:kern w:val="0"/>
                <w14:ligatures w14:val="none"/>
              </w:rPr>
              <w:t>kVA</w:t>
            </w:r>
          </w:p>
        </w:tc>
      </w:tr>
      <w:tr w:rsidR="0043275D" w:rsidRPr="0043275D" w14:paraId="61B84619" w14:textId="77777777" w:rsidTr="0043275D">
        <w:trPr>
          <w:trHeight w:val="328"/>
        </w:trPr>
        <w:tc>
          <w:tcPr>
            <w:tcW w:w="1030" w:type="dxa"/>
            <w:vMerge w:val="restart"/>
            <w:tcBorders>
              <w:top w:val="nil"/>
              <w:left w:val="single" w:sz="4" w:space="0" w:color="auto"/>
              <w:bottom w:val="single" w:sz="4" w:space="0" w:color="auto"/>
              <w:right w:val="single" w:sz="4" w:space="0" w:color="auto"/>
            </w:tcBorders>
            <w:vAlign w:val="center"/>
            <w:hideMark/>
          </w:tcPr>
          <w:p w14:paraId="66CF2154"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Stand-Alone</w:t>
            </w:r>
          </w:p>
        </w:tc>
        <w:tc>
          <w:tcPr>
            <w:tcW w:w="4564" w:type="dxa"/>
            <w:tcBorders>
              <w:top w:val="nil"/>
              <w:left w:val="nil"/>
              <w:bottom w:val="single" w:sz="4" w:space="0" w:color="auto"/>
              <w:right w:val="single" w:sz="4" w:space="0" w:color="auto"/>
            </w:tcBorders>
            <w:noWrap/>
            <w:vAlign w:val="bottom"/>
            <w:hideMark/>
          </w:tcPr>
          <w:p w14:paraId="333E8E8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01EF7471"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5A52D5E3"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36E44035"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6D7FFA75"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768B203A" w14:textId="77777777" w:rsidTr="0043275D">
        <w:trPr>
          <w:trHeight w:val="328"/>
        </w:trPr>
        <w:tc>
          <w:tcPr>
            <w:tcW w:w="1030" w:type="dxa"/>
            <w:vMerge/>
            <w:tcBorders>
              <w:top w:val="nil"/>
              <w:left w:val="single" w:sz="4" w:space="0" w:color="auto"/>
              <w:bottom w:val="single" w:sz="4" w:space="0" w:color="auto"/>
              <w:right w:val="single" w:sz="4" w:space="0" w:color="auto"/>
            </w:tcBorders>
            <w:vAlign w:val="center"/>
            <w:hideMark/>
          </w:tcPr>
          <w:p w14:paraId="756626F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p>
        </w:tc>
        <w:tc>
          <w:tcPr>
            <w:tcW w:w="4564" w:type="dxa"/>
            <w:tcBorders>
              <w:top w:val="nil"/>
              <w:left w:val="nil"/>
              <w:bottom w:val="single" w:sz="4" w:space="0" w:color="auto"/>
              <w:right w:val="single" w:sz="4" w:space="0" w:color="auto"/>
            </w:tcBorders>
            <w:noWrap/>
            <w:vAlign w:val="bottom"/>
            <w:hideMark/>
          </w:tcPr>
          <w:p w14:paraId="6AF2A60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79D94185"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1EB394D0"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6A60AF06"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1A27739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5AB01683" w14:textId="77777777" w:rsidTr="0043275D">
        <w:trPr>
          <w:trHeight w:val="328"/>
        </w:trPr>
        <w:tc>
          <w:tcPr>
            <w:tcW w:w="1030" w:type="dxa"/>
            <w:vMerge w:val="restart"/>
            <w:tcBorders>
              <w:top w:val="nil"/>
              <w:left w:val="single" w:sz="4" w:space="0" w:color="auto"/>
              <w:bottom w:val="single" w:sz="4" w:space="0" w:color="auto"/>
              <w:right w:val="single" w:sz="4" w:space="0" w:color="auto"/>
            </w:tcBorders>
            <w:vAlign w:val="center"/>
            <w:hideMark/>
          </w:tcPr>
          <w:p w14:paraId="52605B3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AC-Coupled System</w:t>
            </w:r>
          </w:p>
        </w:tc>
        <w:tc>
          <w:tcPr>
            <w:tcW w:w="4564" w:type="dxa"/>
            <w:tcBorders>
              <w:top w:val="nil"/>
              <w:left w:val="nil"/>
              <w:bottom w:val="single" w:sz="4" w:space="0" w:color="auto"/>
              <w:right w:val="single" w:sz="4" w:space="0" w:color="auto"/>
            </w:tcBorders>
            <w:noWrap/>
            <w:vAlign w:val="bottom"/>
            <w:hideMark/>
          </w:tcPr>
          <w:p w14:paraId="55990AE6"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6B440E4A"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2CE52CF0"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6EF9B6FF"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7CEE3D3C"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119B3F93" w14:textId="77777777" w:rsidTr="0043275D">
        <w:trPr>
          <w:trHeight w:val="328"/>
        </w:trPr>
        <w:tc>
          <w:tcPr>
            <w:tcW w:w="1030" w:type="dxa"/>
            <w:vMerge/>
            <w:tcBorders>
              <w:top w:val="nil"/>
              <w:left w:val="single" w:sz="4" w:space="0" w:color="auto"/>
              <w:bottom w:val="single" w:sz="4" w:space="0" w:color="auto"/>
              <w:right w:val="single" w:sz="4" w:space="0" w:color="auto"/>
            </w:tcBorders>
            <w:vAlign w:val="center"/>
            <w:hideMark/>
          </w:tcPr>
          <w:p w14:paraId="305C9933"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p>
        </w:tc>
        <w:tc>
          <w:tcPr>
            <w:tcW w:w="4564" w:type="dxa"/>
            <w:tcBorders>
              <w:top w:val="nil"/>
              <w:left w:val="nil"/>
              <w:bottom w:val="single" w:sz="4" w:space="0" w:color="auto"/>
              <w:right w:val="single" w:sz="4" w:space="0" w:color="auto"/>
            </w:tcBorders>
            <w:noWrap/>
            <w:vAlign w:val="bottom"/>
            <w:hideMark/>
          </w:tcPr>
          <w:p w14:paraId="6B6E0BCC"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77C77BE1"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3AE860CC"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7FD647E6"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5A9141EE"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1B2D90A9" w14:textId="77777777" w:rsidTr="0043275D">
        <w:trPr>
          <w:trHeight w:val="328"/>
        </w:trPr>
        <w:tc>
          <w:tcPr>
            <w:tcW w:w="1030" w:type="dxa"/>
            <w:vMerge/>
            <w:tcBorders>
              <w:top w:val="nil"/>
              <w:left w:val="single" w:sz="4" w:space="0" w:color="auto"/>
              <w:bottom w:val="single" w:sz="4" w:space="0" w:color="auto"/>
              <w:right w:val="single" w:sz="4" w:space="0" w:color="auto"/>
            </w:tcBorders>
            <w:vAlign w:val="center"/>
            <w:hideMark/>
          </w:tcPr>
          <w:p w14:paraId="0BE2A466"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p>
        </w:tc>
        <w:tc>
          <w:tcPr>
            <w:tcW w:w="4564" w:type="dxa"/>
            <w:tcBorders>
              <w:top w:val="nil"/>
              <w:left w:val="nil"/>
              <w:bottom w:val="single" w:sz="4" w:space="0" w:color="auto"/>
              <w:right w:val="single" w:sz="4" w:space="0" w:color="auto"/>
            </w:tcBorders>
            <w:noWrap/>
            <w:vAlign w:val="bottom"/>
            <w:hideMark/>
          </w:tcPr>
          <w:p w14:paraId="10C9A729"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231E9C06"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68545AA2"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0725EB7F"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54C8172A"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793BAE76" w14:textId="77777777" w:rsidTr="0043275D">
        <w:trPr>
          <w:trHeight w:val="328"/>
        </w:trPr>
        <w:tc>
          <w:tcPr>
            <w:tcW w:w="1030" w:type="dxa"/>
            <w:vMerge/>
            <w:tcBorders>
              <w:top w:val="nil"/>
              <w:left w:val="single" w:sz="4" w:space="0" w:color="auto"/>
              <w:bottom w:val="single" w:sz="4" w:space="0" w:color="auto"/>
              <w:right w:val="single" w:sz="4" w:space="0" w:color="auto"/>
            </w:tcBorders>
            <w:vAlign w:val="center"/>
            <w:hideMark/>
          </w:tcPr>
          <w:p w14:paraId="3E13542C"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p>
        </w:tc>
        <w:tc>
          <w:tcPr>
            <w:tcW w:w="4564" w:type="dxa"/>
            <w:tcBorders>
              <w:top w:val="nil"/>
              <w:left w:val="nil"/>
              <w:bottom w:val="single" w:sz="4" w:space="0" w:color="auto"/>
              <w:right w:val="single" w:sz="4" w:space="0" w:color="auto"/>
            </w:tcBorders>
            <w:noWrap/>
            <w:vAlign w:val="bottom"/>
            <w:hideMark/>
          </w:tcPr>
          <w:p w14:paraId="0690FF58"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03A080E7"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3F7DDEA8"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5AD3AA79"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053FBCD3"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56254C4F" w14:textId="77777777" w:rsidTr="0043275D">
        <w:trPr>
          <w:trHeight w:val="563"/>
        </w:trPr>
        <w:tc>
          <w:tcPr>
            <w:tcW w:w="1030" w:type="dxa"/>
            <w:vMerge w:val="restart"/>
            <w:tcBorders>
              <w:top w:val="nil"/>
              <w:left w:val="single" w:sz="4" w:space="0" w:color="auto"/>
              <w:bottom w:val="single" w:sz="4" w:space="0" w:color="auto"/>
              <w:right w:val="single" w:sz="4" w:space="0" w:color="auto"/>
            </w:tcBorders>
            <w:vAlign w:val="center"/>
            <w:hideMark/>
          </w:tcPr>
          <w:p w14:paraId="01A0CD79"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DC-Coupled System</w:t>
            </w:r>
          </w:p>
        </w:tc>
        <w:tc>
          <w:tcPr>
            <w:tcW w:w="4564" w:type="dxa"/>
            <w:tcBorders>
              <w:top w:val="nil"/>
              <w:left w:val="nil"/>
              <w:bottom w:val="single" w:sz="4" w:space="0" w:color="auto"/>
              <w:right w:val="single" w:sz="4" w:space="0" w:color="auto"/>
            </w:tcBorders>
            <w:noWrap/>
            <w:vAlign w:val="bottom"/>
            <w:hideMark/>
          </w:tcPr>
          <w:p w14:paraId="10F73DF4"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78106672"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28372095"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65E9CB6B"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552DB929"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r w:rsidR="0043275D" w:rsidRPr="0043275D" w14:paraId="15F7262E" w14:textId="77777777" w:rsidTr="0043275D">
        <w:trPr>
          <w:trHeight w:val="595"/>
        </w:trPr>
        <w:tc>
          <w:tcPr>
            <w:tcW w:w="1030" w:type="dxa"/>
            <w:vMerge/>
            <w:tcBorders>
              <w:top w:val="nil"/>
              <w:left w:val="single" w:sz="4" w:space="0" w:color="auto"/>
              <w:bottom w:val="single" w:sz="4" w:space="0" w:color="auto"/>
              <w:right w:val="single" w:sz="4" w:space="0" w:color="auto"/>
            </w:tcBorders>
            <w:vAlign w:val="center"/>
            <w:hideMark/>
          </w:tcPr>
          <w:p w14:paraId="6FED5A8C"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p>
        </w:tc>
        <w:tc>
          <w:tcPr>
            <w:tcW w:w="4564" w:type="dxa"/>
            <w:tcBorders>
              <w:top w:val="nil"/>
              <w:left w:val="nil"/>
              <w:bottom w:val="single" w:sz="4" w:space="0" w:color="auto"/>
              <w:right w:val="single" w:sz="4" w:space="0" w:color="auto"/>
            </w:tcBorders>
            <w:noWrap/>
            <w:vAlign w:val="bottom"/>
            <w:hideMark/>
          </w:tcPr>
          <w:p w14:paraId="7FB7A39E"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430CE0DB"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601B0028"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038" w:type="dxa"/>
            <w:tcBorders>
              <w:top w:val="nil"/>
              <w:left w:val="nil"/>
              <w:bottom w:val="single" w:sz="4" w:space="0" w:color="auto"/>
              <w:right w:val="single" w:sz="4" w:space="0" w:color="auto"/>
            </w:tcBorders>
            <w:noWrap/>
            <w:vAlign w:val="bottom"/>
            <w:hideMark/>
          </w:tcPr>
          <w:p w14:paraId="06E1ED21"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c>
          <w:tcPr>
            <w:tcW w:w="1314" w:type="dxa"/>
            <w:tcBorders>
              <w:top w:val="nil"/>
              <w:left w:val="nil"/>
              <w:bottom w:val="single" w:sz="4" w:space="0" w:color="auto"/>
              <w:right w:val="single" w:sz="4" w:space="0" w:color="auto"/>
            </w:tcBorders>
            <w:noWrap/>
            <w:vAlign w:val="bottom"/>
            <w:hideMark/>
          </w:tcPr>
          <w:p w14:paraId="2452C25D" w14:textId="77777777" w:rsidR="0043275D" w:rsidRPr="0043275D" w:rsidRDefault="0043275D" w:rsidP="0043275D">
            <w:pPr>
              <w:spacing w:after="0" w:line="240" w:lineRule="auto"/>
              <w:rPr>
                <w:rFonts w:ascii="Times New Roman" w:eastAsia="Times New Roman" w:hAnsi="Times New Roman" w:cs="Times New Roman"/>
                <w:color w:val="000000"/>
                <w:kern w:val="0"/>
                <w14:ligatures w14:val="none"/>
              </w:rPr>
            </w:pPr>
            <w:r w:rsidRPr="0043275D">
              <w:rPr>
                <w:rFonts w:ascii="Times New Roman" w:eastAsia="Times New Roman" w:hAnsi="Times New Roman" w:cs="Times New Roman"/>
                <w:color w:val="000000"/>
                <w:kern w:val="0"/>
                <w14:ligatures w14:val="none"/>
              </w:rPr>
              <w:t> </w:t>
            </w:r>
          </w:p>
        </w:tc>
      </w:tr>
    </w:tbl>
    <w:p w14:paraId="114D313F" w14:textId="67167758" w:rsidR="0043275D" w:rsidRPr="0043275D" w:rsidRDefault="006E5212" w:rsidP="004906A1">
      <w:pPr>
        <w:pStyle w:val="ListParagraph"/>
        <w:tabs>
          <w:tab w:val="left" w:pos="810"/>
          <w:tab w:val="left" w:pos="8370"/>
        </w:tabs>
        <w:ind w:left="0"/>
        <w:jc w:val="center"/>
        <w:rPr>
          <w:rFonts w:ascii="Times New Roman" w:hAnsi="Times New Roman" w:cs="Times New Roman"/>
        </w:rPr>
      </w:pPr>
      <w:r>
        <w:rPr>
          <w:rFonts w:ascii="Times New Roman" w:hAnsi="Times New Roman" w:cs="Times New Roman"/>
        </w:rPr>
        <w:br/>
      </w:r>
      <w:r w:rsidRPr="006E5212">
        <w:rPr>
          <w:rFonts w:ascii="Times New Roman" w:hAnsi="Times New Roman" w:cs="Times New Roman"/>
        </w:rPr>
        <w:t>Table 1. DER Nameplate Rating</w:t>
      </w:r>
    </w:p>
    <w:p w14:paraId="63197EBA" w14:textId="70A468CF" w:rsidR="004906A1" w:rsidRDefault="0043275D" w:rsidP="004906A1">
      <w:pPr>
        <w:pStyle w:val="ListParagraph"/>
        <w:tabs>
          <w:tab w:val="left" w:pos="810"/>
          <w:tab w:val="left" w:pos="8370"/>
        </w:tabs>
        <w:ind w:left="0" w:hanging="90"/>
        <w:rPr>
          <w:rFonts w:ascii="Times New Roman" w:hAnsi="Times New Roman" w:cs="Times New Roman"/>
        </w:rPr>
      </w:pPr>
      <w:r w:rsidRPr="0043275D">
        <w:rPr>
          <w:rFonts w:ascii="Times New Roman" w:hAnsi="Times New Roman" w:cs="Times New Roman"/>
        </w:rPr>
        <w:t>* If the factory nameplate rating reflects system limitations, the equipment manufacturer shall additionally provide a letter verifying the factory limited reduced rating of the system before the utility can utilize the factory limited nameplate rating in the CESIR.</w:t>
      </w:r>
    </w:p>
    <w:p w14:paraId="2926100B" w14:textId="6E55CB90" w:rsidR="0043275D" w:rsidRDefault="004906A1" w:rsidP="004906A1">
      <w:pPr>
        <w:pStyle w:val="ListParagraph"/>
        <w:tabs>
          <w:tab w:val="left" w:pos="3356"/>
        </w:tabs>
        <w:ind w:left="0" w:hanging="9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5C68D92" wp14:editId="6C883D51">
                <wp:simplePos x="0" y="0"/>
                <wp:positionH relativeFrom="margin">
                  <wp:posOffset>0</wp:posOffset>
                </wp:positionH>
                <wp:positionV relativeFrom="paragraph">
                  <wp:posOffset>140666</wp:posOffset>
                </wp:positionV>
                <wp:extent cx="2059388" cy="0"/>
                <wp:effectExtent l="0" t="0" r="0" b="0"/>
                <wp:wrapNone/>
                <wp:docPr id="2077145661" name="Straight Connector 1"/>
                <wp:cNvGraphicFramePr/>
                <a:graphic xmlns:a="http://schemas.openxmlformats.org/drawingml/2006/main">
                  <a:graphicData uri="http://schemas.microsoft.com/office/word/2010/wordprocessingShape">
                    <wps:wsp>
                      <wps:cNvCnPr/>
                      <wps:spPr>
                        <a:xfrm>
                          <a:off x="0" y="0"/>
                          <a:ext cx="2059388"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line id="Straight Connector 1"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o:spid="_x0000_s1026" strokecolor="black [3213]" strokeweight="1.5pt" from="0,11.1pt" to="162.15pt,11.1pt" w14:anchorId="5D09B6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">
                <v:stroke joinstyle="miter"/>
                <w10:wrap anchorx="margin"/>
              </v:line>
            </w:pict>
          </mc:Fallback>
        </mc:AlternateContent>
      </w:r>
      <w:r>
        <w:rPr>
          <w:rFonts w:ascii="Times New Roman" w:hAnsi="Times New Roman" w:cs="Times New Roman"/>
        </w:rPr>
        <w:tab/>
      </w:r>
      <w:r>
        <w:rPr>
          <w:rFonts w:ascii="Times New Roman" w:hAnsi="Times New Roman" w:cs="Times New Roman"/>
        </w:rPr>
        <w:tab/>
      </w:r>
      <w:r w:rsidR="00AC4E4C">
        <w:rPr>
          <w:rFonts w:ascii="Times New Roman" w:hAnsi="Times New Roman" w:cs="Times New Roman"/>
        </w:rPr>
        <w:br/>
      </w:r>
      <w:r w:rsidR="00AC4E4C">
        <w:rPr>
          <w:rFonts w:ascii="Times New Roman" w:hAnsi="Times New Roman" w:cs="Times New Roman"/>
          <w:vertAlign w:val="superscript"/>
        </w:rPr>
        <w:t>2</w:t>
      </w:r>
      <w:r w:rsidR="00AC4E4C" w:rsidRPr="00AC4E4C">
        <w:t xml:space="preserve"> </w:t>
      </w:r>
      <w:r w:rsidR="00AC4E4C" w:rsidRPr="00AC4E4C">
        <w:rPr>
          <w:rFonts w:ascii="Times New Roman" w:hAnsi="Times New Roman" w:cs="Times New Roman"/>
        </w:rPr>
        <w:t>Market participation information is non-binding but may be used to verify operating characteristics and metering configuration. Participation in NYISO markets and NW A programs may influence technical study.</w:t>
      </w:r>
    </w:p>
    <w:p w14:paraId="2DBC1332" w14:textId="77777777" w:rsidR="004906A1" w:rsidRDefault="004906A1" w:rsidP="004906A1">
      <w:pPr>
        <w:pStyle w:val="ListParagraph"/>
        <w:tabs>
          <w:tab w:val="left" w:pos="810"/>
          <w:tab w:val="left" w:pos="8370"/>
        </w:tabs>
        <w:ind w:left="540"/>
        <w:jc w:val="center"/>
        <w:rPr>
          <w:rFonts w:ascii="Times New Roman" w:hAnsi="Times New Roman" w:cs="Times New Roman"/>
        </w:rPr>
      </w:pPr>
    </w:p>
    <w:p w14:paraId="135CACBA" w14:textId="7CAA5642" w:rsidR="00AC4E4C" w:rsidRPr="004906A1" w:rsidRDefault="00AC4E4C" w:rsidP="004906A1">
      <w:pPr>
        <w:pStyle w:val="ListParagraph"/>
        <w:tabs>
          <w:tab w:val="left" w:pos="810"/>
          <w:tab w:val="left" w:pos="8370"/>
        </w:tabs>
        <w:ind w:left="540"/>
        <w:jc w:val="center"/>
        <w:rPr>
          <w:rFonts w:ascii="Times New Roman" w:hAnsi="Times New Roman" w:cs="Times New Roman"/>
        </w:rPr>
      </w:pPr>
      <w:r>
        <w:rPr>
          <w:rFonts w:ascii="Times New Roman" w:hAnsi="Times New Roman" w:cs="Times New Roman"/>
        </w:rPr>
        <w:t>Table 2. Storage Capacity</w:t>
      </w:r>
    </w:p>
    <w:tbl>
      <w:tblPr>
        <w:tblW w:w="7080" w:type="dxa"/>
        <w:tblInd w:w="1138" w:type="dxa"/>
        <w:tblLook w:val="04A0" w:firstRow="1" w:lastRow="0" w:firstColumn="1" w:lastColumn="0" w:noHBand="0" w:noVBand="1"/>
      </w:tblPr>
      <w:tblGrid>
        <w:gridCol w:w="5545"/>
        <w:gridCol w:w="1535"/>
      </w:tblGrid>
      <w:tr w:rsidR="00AC4E4C" w:rsidRPr="00AC4E4C" w14:paraId="76C23105" w14:textId="77777777" w:rsidTr="00AC4E4C">
        <w:trPr>
          <w:trHeight w:val="315"/>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43177A78" w14:textId="45248C4C" w:rsidR="00AC4E4C" w:rsidRPr="00AC4E4C" w:rsidRDefault="00AC4E4C" w:rsidP="00AC4E4C">
            <w:pPr>
              <w:spacing w:after="0" w:line="240" w:lineRule="auto"/>
              <w:jc w:val="center"/>
              <w:rPr>
                <w:rFonts w:ascii="Times New Roman" w:eastAsia="Times New Roman" w:hAnsi="Times New Roman" w:cs="Times New Roman"/>
                <w:b/>
                <w:bCs/>
                <w:color w:val="000000"/>
                <w:kern w:val="0"/>
                <w14:ligatures w14:val="none"/>
              </w:rPr>
            </w:pPr>
            <w:r w:rsidRPr="00AC4E4C">
              <w:rPr>
                <w:rFonts w:ascii="Times New Roman" w:eastAsia="Times New Roman" w:hAnsi="Times New Roman" w:cs="Times New Roman"/>
                <w:b/>
                <w:bCs/>
                <w:color w:val="000000"/>
                <w:kern w:val="0"/>
                <w14:ligatures w14:val="none"/>
              </w:rPr>
              <w:t>Storage Capacity in kWh</w:t>
            </w:r>
          </w:p>
        </w:tc>
      </w:tr>
      <w:tr w:rsidR="00AC4E4C" w:rsidRPr="00AC4E4C" w14:paraId="31719277" w14:textId="77777777" w:rsidTr="00AC4E4C">
        <w:trPr>
          <w:trHeight w:val="315"/>
        </w:trPr>
        <w:tc>
          <w:tcPr>
            <w:tcW w:w="5545" w:type="dxa"/>
            <w:tcBorders>
              <w:top w:val="nil"/>
              <w:left w:val="single" w:sz="4" w:space="0" w:color="auto"/>
              <w:bottom w:val="single" w:sz="4" w:space="0" w:color="auto"/>
              <w:right w:val="single" w:sz="4" w:space="0" w:color="auto"/>
            </w:tcBorders>
            <w:noWrap/>
            <w:vAlign w:val="bottom"/>
            <w:hideMark/>
          </w:tcPr>
          <w:p w14:paraId="12DF8E72" w14:textId="77777777"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Total Export Capacity</w:t>
            </w:r>
          </w:p>
        </w:tc>
        <w:tc>
          <w:tcPr>
            <w:tcW w:w="1535" w:type="dxa"/>
            <w:tcBorders>
              <w:top w:val="nil"/>
              <w:left w:val="nil"/>
              <w:bottom w:val="single" w:sz="4" w:space="0" w:color="auto"/>
              <w:right w:val="single" w:sz="4" w:space="0" w:color="auto"/>
            </w:tcBorders>
            <w:noWrap/>
            <w:vAlign w:val="bottom"/>
            <w:hideMark/>
          </w:tcPr>
          <w:p w14:paraId="2568682F" w14:textId="77777777"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 </w:t>
            </w:r>
          </w:p>
        </w:tc>
      </w:tr>
      <w:tr w:rsidR="00AC4E4C" w:rsidRPr="00AC4E4C" w14:paraId="0D1FD499" w14:textId="77777777" w:rsidTr="00AC4E4C">
        <w:trPr>
          <w:trHeight w:val="315"/>
        </w:trPr>
        <w:tc>
          <w:tcPr>
            <w:tcW w:w="5545" w:type="dxa"/>
            <w:tcBorders>
              <w:top w:val="nil"/>
              <w:left w:val="single" w:sz="4" w:space="0" w:color="auto"/>
              <w:bottom w:val="single" w:sz="4" w:space="0" w:color="auto"/>
              <w:right w:val="single" w:sz="4" w:space="0" w:color="auto"/>
            </w:tcBorders>
            <w:noWrap/>
            <w:vAlign w:val="bottom"/>
            <w:hideMark/>
          </w:tcPr>
          <w:p w14:paraId="6D0CAC54" w14:textId="10DBD664"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Total Import Capacity</w:t>
            </w:r>
            <w:r>
              <w:rPr>
                <w:rFonts w:ascii="Times New Roman" w:eastAsia="Times New Roman" w:hAnsi="Times New Roman" w:cs="Times New Roman"/>
                <w:color w:val="000000"/>
                <w:kern w:val="0"/>
                <w14:ligatures w14:val="none"/>
              </w:rPr>
              <w:t xml:space="preserve"> – Charging and Losses</w:t>
            </w:r>
          </w:p>
        </w:tc>
        <w:tc>
          <w:tcPr>
            <w:tcW w:w="1535" w:type="dxa"/>
            <w:tcBorders>
              <w:top w:val="nil"/>
              <w:left w:val="nil"/>
              <w:bottom w:val="single" w:sz="4" w:space="0" w:color="auto"/>
              <w:right w:val="single" w:sz="4" w:space="0" w:color="auto"/>
            </w:tcBorders>
            <w:noWrap/>
            <w:vAlign w:val="bottom"/>
            <w:hideMark/>
          </w:tcPr>
          <w:p w14:paraId="1A3C0F33" w14:textId="77777777"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 </w:t>
            </w:r>
          </w:p>
        </w:tc>
      </w:tr>
      <w:tr w:rsidR="00AC4E4C" w:rsidRPr="00AC4E4C" w14:paraId="72601492" w14:textId="77777777" w:rsidTr="00AC4E4C">
        <w:trPr>
          <w:trHeight w:val="315"/>
        </w:trPr>
        <w:tc>
          <w:tcPr>
            <w:tcW w:w="5545" w:type="dxa"/>
            <w:tcBorders>
              <w:top w:val="nil"/>
              <w:left w:val="single" w:sz="4" w:space="0" w:color="auto"/>
              <w:bottom w:val="single" w:sz="4" w:space="0" w:color="auto"/>
              <w:right w:val="single" w:sz="4" w:space="0" w:color="auto"/>
            </w:tcBorders>
            <w:noWrap/>
            <w:vAlign w:val="bottom"/>
            <w:hideMark/>
          </w:tcPr>
          <w:p w14:paraId="192BA67C" w14:textId="77777777"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Round Trip Efficiency</w:t>
            </w:r>
          </w:p>
        </w:tc>
        <w:tc>
          <w:tcPr>
            <w:tcW w:w="1535" w:type="dxa"/>
            <w:tcBorders>
              <w:top w:val="nil"/>
              <w:left w:val="nil"/>
              <w:bottom w:val="single" w:sz="4" w:space="0" w:color="auto"/>
              <w:right w:val="single" w:sz="4" w:space="0" w:color="auto"/>
            </w:tcBorders>
            <w:noWrap/>
            <w:vAlign w:val="bottom"/>
            <w:hideMark/>
          </w:tcPr>
          <w:p w14:paraId="3A9E9FAA" w14:textId="77777777" w:rsidR="00AC4E4C" w:rsidRPr="00AC4E4C" w:rsidRDefault="00AC4E4C" w:rsidP="00AC4E4C">
            <w:pPr>
              <w:spacing w:after="0" w:line="240" w:lineRule="auto"/>
              <w:rPr>
                <w:rFonts w:ascii="Times New Roman" w:eastAsia="Times New Roman" w:hAnsi="Times New Roman" w:cs="Times New Roman"/>
                <w:color w:val="000000"/>
                <w:kern w:val="0"/>
                <w14:ligatures w14:val="none"/>
              </w:rPr>
            </w:pPr>
            <w:r w:rsidRPr="00AC4E4C">
              <w:rPr>
                <w:rFonts w:ascii="Times New Roman" w:eastAsia="Times New Roman" w:hAnsi="Times New Roman" w:cs="Times New Roman"/>
                <w:color w:val="000000"/>
                <w:kern w:val="0"/>
                <w14:ligatures w14:val="none"/>
              </w:rPr>
              <w:t> </w:t>
            </w:r>
          </w:p>
        </w:tc>
      </w:tr>
    </w:tbl>
    <w:p w14:paraId="74317070" w14:textId="77777777" w:rsidR="00AC4E4C" w:rsidRDefault="00AC4E4C" w:rsidP="00AC4E4C">
      <w:pPr>
        <w:pStyle w:val="ListParagraph"/>
        <w:tabs>
          <w:tab w:val="left" w:pos="810"/>
          <w:tab w:val="left" w:pos="8370"/>
        </w:tabs>
        <w:ind w:left="540"/>
        <w:jc w:val="center"/>
        <w:rPr>
          <w:rFonts w:ascii="Times New Roman" w:hAnsi="Times New Roman" w:cs="Times New Roman"/>
        </w:rPr>
      </w:pPr>
    </w:p>
    <w:p w14:paraId="66FE64E6" w14:textId="49665029" w:rsidR="00AC4E4C" w:rsidRDefault="00AC4E4C" w:rsidP="00AC4E4C">
      <w:pPr>
        <w:pStyle w:val="ListParagraph"/>
        <w:numPr>
          <w:ilvl w:val="0"/>
          <w:numId w:val="1"/>
        </w:numPr>
        <w:tabs>
          <w:tab w:val="left" w:pos="810"/>
          <w:tab w:val="left" w:pos="1080"/>
          <w:tab w:val="left" w:pos="8370"/>
        </w:tabs>
        <w:ind w:left="450" w:hanging="450"/>
        <w:rPr>
          <w:rFonts w:ascii="Times New Roman" w:hAnsi="Times New Roman" w:cs="Times New Roman"/>
        </w:rPr>
      </w:pPr>
      <w:r w:rsidRPr="00AC4E4C">
        <w:rPr>
          <w:rFonts w:ascii="Times New Roman" w:hAnsi="Times New Roman" w:cs="Times New Roman"/>
        </w:rPr>
        <w:t>Provide specification data/rating sheets for both the AC and/or DC components including the manufacturer, model, and nameplate ratings (kW) of the inverter(s)/converters(s) and controllers for the ESS and/or DG system, and capacity of</w:t>
      </w:r>
      <w:r>
        <w:rPr>
          <w:rFonts w:ascii="Times New Roman" w:hAnsi="Times New Roman" w:cs="Times New Roman"/>
        </w:rPr>
        <w:t xml:space="preserve"> </w:t>
      </w:r>
      <w:r w:rsidRPr="00AC4E4C">
        <w:rPr>
          <w:rFonts w:ascii="Times New Roman" w:hAnsi="Times New Roman" w:cs="Times New Roman"/>
        </w:rPr>
        <w:t>ESS unit(s) (kWh).</w:t>
      </w:r>
      <w:r>
        <w:rPr>
          <w:rFonts w:ascii="Times New Roman" w:hAnsi="Times New Roman" w:cs="Times New Roman"/>
        </w:rPr>
        <w:br/>
      </w:r>
    </w:p>
    <w:p w14:paraId="2AA7E04A" w14:textId="05543933" w:rsidR="00AC4E4C" w:rsidRDefault="00AC4E4C" w:rsidP="00AC4E4C">
      <w:pPr>
        <w:pStyle w:val="ListParagraph"/>
        <w:numPr>
          <w:ilvl w:val="0"/>
          <w:numId w:val="1"/>
        </w:numPr>
        <w:tabs>
          <w:tab w:val="left" w:pos="810"/>
          <w:tab w:val="left" w:pos="1080"/>
          <w:tab w:val="left" w:pos="8370"/>
        </w:tabs>
        <w:ind w:left="360"/>
        <w:rPr>
          <w:rFonts w:ascii="Times New Roman" w:hAnsi="Times New Roman" w:cs="Times New Roman"/>
        </w:rPr>
      </w:pPr>
      <w:r w:rsidRPr="00AC4E4C">
        <w:rPr>
          <w:rFonts w:ascii="Times New Roman" w:hAnsi="Times New Roman" w:cs="Times New Roman"/>
        </w:rPr>
        <w:t xml:space="preserve">Indicate the type of Energy Storage (ES) technology to be used. For example, </w:t>
      </w:r>
      <w:proofErr w:type="spellStart"/>
      <w:r w:rsidRPr="00AC4E4C">
        <w:rPr>
          <w:rFonts w:ascii="Times New Roman" w:hAnsi="Times New Roman" w:cs="Times New Roman"/>
        </w:rPr>
        <w:t>NaS</w:t>
      </w:r>
      <w:proofErr w:type="spellEnd"/>
      <w:r w:rsidRPr="00AC4E4C">
        <w:rPr>
          <w:rFonts w:ascii="Times New Roman" w:hAnsi="Times New Roman" w:cs="Times New Roman"/>
        </w:rPr>
        <w:t>, Dry Cell, PB-acid, Li-ion, vanadium flow, etc.</w:t>
      </w:r>
      <w:r>
        <w:rPr>
          <w:rFonts w:ascii="Times New Roman" w:hAnsi="Times New Roman" w:cs="Times New Roman"/>
        </w:rPr>
        <w:br/>
      </w:r>
    </w:p>
    <w:p w14:paraId="2011044C" w14:textId="47DEAC0E" w:rsidR="00AC4E4C" w:rsidRDefault="00AC4E4C" w:rsidP="004906A1">
      <w:pPr>
        <w:pStyle w:val="ListParagraph"/>
        <w:numPr>
          <w:ilvl w:val="0"/>
          <w:numId w:val="1"/>
        </w:numPr>
        <w:tabs>
          <w:tab w:val="left" w:pos="810"/>
          <w:tab w:val="left" w:pos="1080"/>
          <w:tab w:val="left" w:pos="8370"/>
        </w:tabs>
        <w:ind w:left="360"/>
        <w:rPr>
          <w:rFonts w:ascii="Times New Roman" w:hAnsi="Times New Roman" w:cs="Times New Roman"/>
        </w:rPr>
      </w:pPr>
      <w:r w:rsidRPr="00AC4E4C">
        <w:rPr>
          <w:rFonts w:ascii="Times New Roman" w:hAnsi="Times New Roman" w:cs="Times New Roman"/>
        </w:rPr>
        <w:t>Will the proposed project provide both real power and reactive power (PQ injection)?</w:t>
      </w:r>
      <w:r>
        <w:rPr>
          <w:rFonts w:ascii="Times New Roman" w:hAnsi="Times New Roman" w:cs="Times New Roman"/>
        </w:rPr>
        <w:br/>
      </w:r>
    </w:p>
    <w:p w14:paraId="42859840" w14:textId="3A887583" w:rsidR="00AC4E4C" w:rsidRDefault="00AC4E4C" w:rsidP="004906A1">
      <w:pPr>
        <w:pStyle w:val="ListParagraph"/>
        <w:numPr>
          <w:ilvl w:val="0"/>
          <w:numId w:val="1"/>
        </w:numPr>
        <w:tabs>
          <w:tab w:val="left" w:pos="810"/>
          <w:tab w:val="left" w:pos="1080"/>
          <w:tab w:val="left" w:pos="8370"/>
        </w:tabs>
        <w:ind w:left="360"/>
        <w:rPr>
          <w:rFonts w:ascii="Times New Roman" w:hAnsi="Times New Roman" w:cs="Times New Roman"/>
        </w:rPr>
      </w:pPr>
      <w:r w:rsidRPr="00AC4E4C">
        <w:rPr>
          <w:rFonts w:ascii="Times New Roman" w:hAnsi="Times New Roman" w:cs="Times New Roman"/>
        </w:rPr>
        <w:t>Will the proposed project provide reactive power control, either via volt/VAR mode or specific power factor?</w:t>
      </w:r>
    </w:p>
    <w:p w14:paraId="392BE005" w14:textId="77777777" w:rsidR="00AC4E4C" w:rsidRDefault="00AC4E4C" w:rsidP="00AC4E4C">
      <w:pPr>
        <w:pStyle w:val="ListParagraph"/>
        <w:tabs>
          <w:tab w:val="left" w:pos="810"/>
          <w:tab w:val="left" w:pos="1080"/>
          <w:tab w:val="left" w:pos="8370"/>
        </w:tabs>
        <w:ind w:left="1530"/>
        <w:rPr>
          <w:rFonts w:ascii="Times New Roman" w:hAnsi="Times New Roman" w:cs="Times New Roman"/>
        </w:rPr>
      </w:pPr>
    </w:p>
    <w:p w14:paraId="4CAEFF0A" w14:textId="019BD45E" w:rsidR="00AC4E4C" w:rsidRDefault="00AC4E4C" w:rsidP="004906A1">
      <w:pPr>
        <w:pStyle w:val="ListParagraph"/>
        <w:numPr>
          <w:ilvl w:val="0"/>
          <w:numId w:val="1"/>
        </w:numPr>
        <w:tabs>
          <w:tab w:val="left" w:pos="810"/>
          <w:tab w:val="left" w:pos="1080"/>
          <w:tab w:val="left" w:pos="8370"/>
        </w:tabs>
        <w:ind w:left="360"/>
        <w:rPr>
          <w:rFonts w:ascii="Times New Roman" w:hAnsi="Times New Roman" w:cs="Times New Roman"/>
        </w:rPr>
      </w:pPr>
      <w:r w:rsidRPr="00AC4E4C">
        <w:rPr>
          <w:rFonts w:ascii="Times New Roman" w:hAnsi="Times New Roman" w:cs="Times New Roman"/>
        </w:rPr>
        <w:t>Indicate whether the interconnected inverters inverter(s)/converter(s) is/are compliant to the latest versions of the following additional standards. If partially compliant to subsections of the latest standards, please list those subsections:</w:t>
      </w:r>
    </w:p>
    <w:p w14:paraId="76E8493D" w14:textId="77777777" w:rsidR="00AC4E4C" w:rsidRPr="00AC4E4C" w:rsidRDefault="00AC4E4C" w:rsidP="00AC4E4C">
      <w:pPr>
        <w:pStyle w:val="ListParagraph"/>
        <w:rPr>
          <w:rFonts w:ascii="Times New Roman" w:hAnsi="Times New Roman" w:cs="Times New Roman"/>
        </w:rPr>
      </w:pPr>
    </w:p>
    <w:p w14:paraId="76914D2E" w14:textId="3F4ADB71" w:rsidR="004906A1" w:rsidRDefault="00AC4E4C" w:rsidP="004906A1">
      <w:pPr>
        <w:pStyle w:val="ListParagraph"/>
        <w:numPr>
          <w:ilvl w:val="0"/>
          <w:numId w:val="4"/>
        </w:numPr>
        <w:tabs>
          <w:tab w:val="left" w:pos="810"/>
          <w:tab w:val="left" w:pos="1080"/>
          <w:tab w:val="left" w:pos="8370"/>
        </w:tabs>
        <w:ind w:left="1080"/>
        <w:rPr>
          <w:rFonts w:ascii="Times New Roman" w:hAnsi="Times New Roman" w:cs="Times New Roman"/>
        </w:rPr>
      </w:pPr>
      <w:r>
        <w:rPr>
          <w:rFonts w:ascii="Times New Roman" w:hAnsi="Times New Roman" w:cs="Times New Roman"/>
        </w:rPr>
        <w:t>I</w:t>
      </w:r>
      <w:r w:rsidRPr="00AC4E4C">
        <w:rPr>
          <w:rFonts w:ascii="Times New Roman" w:hAnsi="Times New Roman" w:cs="Times New Roman"/>
        </w:rPr>
        <w:t xml:space="preserve">EEE 1547a </w:t>
      </w:r>
      <w:r>
        <w:rPr>
          <w:rFonts w:ascii="Times New Roman" w:hAnsi="Times New Roman" w:cs="Times New Roman"/>
        </w:rPr>
        <w:t>–</w:t>
      </w:r>
      <w:r w:rsidRPr="00AC4E4C">
        <w:rPr>
          <w:rFonts w:ascii="Times New Roman" w:hAnsi="Times New Roman" w:cs="Times New Roman"/>
        </w:rPr>
        <w:t xml:space="preserve"> 2018</w:t>
      </w:r>
      <w:r w:rsidR="004906A1">
        <w:rPr>
          <w:rFonts w:ascii="Times New Roman" w:hAnsi="Times New Roman" w:cs="Times New Roman"/>
        </w:rPr>
        <w:br/>
      </w:r>
    </w:p>
    <w:p w14:paraId="7FF86C51" w14:textId="78606AB7" w:rsidR="004906A1" w:rsidRDefault="00AC4E4C" w:rsidP="004906A1">
      <w:pPr>
        <w:pStyle w:val="ListParagraph"/>
        <w:numPr>
          <w:ilvl w:val="0"/>
          <w:numId w:val="4"/>
        </w:numPr>
        <w:tabs>
          <w:tab w:val="left" w:pos="810"/>
          <w:tab w:val="left" w:pos="1080"/>
          <w:tab w:val="left" w:pos="8370"/>
        </w:tabs>
        <w:ind w:left="1080"/>
        <w:rPr>
          <w:rFonts w:ascii="Times New Roman" w:hAnsi="Times New Roman" w:cs="Times New Roman"/>
        </w:rPr>
      </w:pPr>
      <w:r w:rsidRPr="004906A1">
        <w:rPr>
          <w:rFonts w:ascii="Times New Roman" w:hAnsi="Times New Roman" w:cs="Times New Roman"/>
        </w:rPr>
        <w:t>UL 1741, including supplement B (UL 1741 SB), with settings as specified in the utility's technical requirements document</w:t>
      </w:r>
      <w:r w:rsidR="004906A1">
        <w:rPr>
          <w:rFonts w:ascii="Times New Roman" w:hAnsi="Times New Roman" w:cs="Times New Roman"/>
        </w:rPr>
        <w:br/>
      </w:r>
    </w:p>
    <w:p w14:paraId="41DAA4C4" w14:textId="7BEFC3AC" w:rsidR="004906A1" w:rsidRDefault="00AC4E4C" w:rsidP="004906A1">
      <w:pPr>
        <w:pStyle w:val="ListParagraph"/>
        <w:numPr>
          <w:ilvl w:val="0"/>
          <w:numId w:val="4"/>
        </w:numPr>
        <w:tabs>
          <w:tab w:val="left" w:pos="810"/>
          <w:tab w:val="left" w:pos="1080"/>
          <w:tab w:val="left" w:pos="8370"/>
        </w:tabs>
        <w:ind w:left="1080"/>
        <w:rPr>
          <w:rFonts w:ascii="Times New Roman" w:hAnsi="Times New Roman" w:cs="Times New Roman"/>
        </w:rPr>
      </w:pPr>
      <w:r w:rsidRPr="004906A1">
        <w:rPr>
          <w:rFonts w:ascii="Times New Roman" w:hAnsi="Times New Roman" w:cs="Times New Roman"/>
        </w:rPr>
        <w:t>List the UL 1741 CRD for PCS, if this applies to the project. Also mention the certification tests that were performed and/or excluded for the proposed inverter.</w:t>
      </w:r>
      <w:r w:rsidR="004906A1">
        <w:rPr>
          <w:rFonts w:ascii="Times New Roman" w:hAnsi="Times New Roman" w:cs="Times New Roman"/>
        </w:rPr>
        <w:br/>
      </w:r>
    </w:p>
    <w:p w14:paraId="309B662A" w14:textId="3832A0D6" w:rsidR="00AC4E4C" w:rsidRPr="004906A1" w:rsidRDefault="00AC4E4C" w:rsidP="004906A1">
      <w:pPr>
        <w:pStyle w:val="ListParagraph"/>
        <w:numPr>
          <w:ilvl w:val="0"/>
          <w:numId w:val="4"/>
        </w:numPr>
        <w:tabs>
          <w:tab w:val="left" w:pos="810"/>
          <w:tab w:val="left" w:pos="1080"/>
          <w:tab w:val="left" w:pos="8370"/>
        </w:tabs>
        <w:ind w:left="1080"/>
        <w:rPr>
          <w:rFonts w:ascii="Times New Roman" w:hAnsi="Times New Roman" w:cs="Times New Roman"/>
        </w:rPr>
      </w:pPr>
      <w:r w:rsidRPr="004906A1">
        <w:rPr>
          <w:rFonts w:ascii="Times New Roman" w:hAnsi="Times New Roman" w:cs="Times New Roman"/>
        </w:rPr>
        <w:t>List the UL 1741 CRD for Multimode, if this applies to the project. Also mention the certification tests that were performed for the proposed inverter.</w:t>
      </w:r>
      <w:r w:rsidR="004906A1">
        <w:rPr>
          <w:rFonts w:ascii="Times New Roman" w:hAnsi="Times New Roman" w:cs="Times New Roman"/>
        </w:rPr>
        <w:br/>
      </w:r>
    </w:p>
    <w:p w14:paraId="658B8422" w14:textId="545A4B67" w:rsidR="00AC4E4C" w:rsidRPr="00AC4E4C" w:rsidRDefault="00AC4E4C" w:rsidP="004906A1">
      <w:pPr>
        <w:pStyle w:val="ListParagraph"/>
        <w:numPr>
          <w:ilvl w:val="0"/>
          <w:numId w:val="1"/>
        </w:numPr>
        <w:tabs>
          <w:tab w:val="left" w:pos="810"/>
          <w:tab w:val="left" w:pos="1080"/>
          <w:tab w:val="left" w:pos="8370"/>
        </w:tabs>
        <w:ind w:left="360"/>
        <w:rPr>
          <w:rFonts w:ascii="Times New Roman" w:hAnsi="Times New Roman" w:cs="Times New Roman"/>
        </w:rPr>
      </w:pPr>
      <w:r w:rsidRPr="00AC4E4C">
        <w:rPr>
          <w:rFonts w:ascii="Times New Roman" w:hAnsi="Times New Roman" w:cs="Times New Roman"/>
        </w:rPr>
        <w:t>List the system's maximum import in kW AC, including any equipment and ancillary loads (i.e., HVAC) to be installed to facilitate the ESS installation.</w:t>
      </w:r>
      <w:r w:rsidR="004906A1">
        <w:rPr>
          <w:rFonts w:ascii="Times New Roman" w:hAnsi="Times New Roman" w:cs="Times New Roman"/>
        </w:rPr>
        <w:br/>
      </w:r>
      <w:r w:rsidR="004906A1">
        <w:rPr>
          <w:rFonts w:ascii="Times New Roman" w:hAnsi="Times New Roman" w:cs="Times New Roman"/>
        </w:rPr>
        <w:br/>
      </w:r>
      <w:r w:rsidR="004906A1" w:rsidRPr="004906A1">
        <w:rPr>
          <w:rFonts w:ascii="Times New Roman" w:hAnsi="Times New Roman" w:cs="Times New Roman"/>
        </w:rPr>
        <w:t>List the ancillary equipment's maximum import in kW and kV A for HV AC and other aggregated ancillary loads in the table below. Where data on ancillary equipment load is unavailable, please provide the best estimate.</w:t>
      </w:r>
    </w:p>
    <w:p w14:paraId="2C04BD33" w14:textId="1D466E18" w:rsidR="009E20BC" w:rsidRPr="009E20BC" w:rsidRDefault="009E20BC" w:rsidP="009E20BC">
      <w:pPr>
        <w:tabs>
          <w:tab w:val="left" w:pos="810"/>
          <w:tab w:val="left" w:pos="8370"/>
        </w:tabs>
        <w:jc w:val="center"/>
        <w:rPr>
          <w:rFonts w:ascii="Times New Roman" w:hAnsi="Times New Roman" w:cs="Times New Roman"/>
        </w:rPr>
      </w:pPr>
      <w:r w:rsidRPr="009E20BC">
        <w:rPr>
          <w:rFonts w:ascii="Times New Roman" w:hAnsi="Times New Roman" w:cs="Times New Roman"/>
        </w:rPr>
        <w:t xml:space="preserve">Table </w:t>
      </w:r>
      <w:r>
        <w:rPr>
          <w:rFonts w:ascii="Times New Roman" w:hAnsi="Times New Roman" w:cs="Times New Roman"/>
        </w:rPr>
        <w:t>3</w:t>
      </w:r>
      <w:r w:rsidRPr="009E20BC">
        <w:rPr>
          <w:rFonts w:ascii="Times New Roman" w:hAnsi="Times New Roman" w:cs="Times New Roman"/>
        </w:rPr>
        <w:t xml:space="preserve">. </w:t>
      </w:r>
      <w:r>
        <w:rPr>
          <w:rFonts w:ascii="Times New Roman" w:hAnsi="Times New Roman" w:cs="Times New Roman"/>
        </w:rPr>
        <w:t>List of Ancillary Equipment and Load</w:t>
      </w:r>
    </w:p>
    <w:tbl>
      <w:tblPr>
        <w:tblW w:w="8920" w:type="dxa"/>
        <w:tblLook w:val="04A0" w:firstRow="1" w:lastRow="0" w:firstColumn="1" w:lastColumn="0" w:noHBand="0" w:noVBand="1"/>
      </w:tblPr>
      <w:tblGrid>
        <w:gridCol w:w="5200"/>
        <w:gridCol w:w="1642"/>
        <w:gridCol w:w="2078"/>
      </w:tblGrid>
      <w:tr w:rsidR="009E20BC" w:rsidRPr="009E20BC" w14:paraId="2C9C13A8" w14:textId="77777777" w:rsidTr="009E20BC">
        <w:trPr>
          <w:trHeight w:val="315"/>
        </w:trPr>
        <w:tc>
          <w:tcPr>
            <w:tcW w:w="5200" w:type="dxa"/>
            <w:vMerge w:val="restart"/>
            <w:tcBorders>
              <w:top w:val="single" w:sz="4" w:space="0" w:color="auto"/>
              <w:left w:val="single" w:sz="4" w:space="0" w:color="auto"/>
              <w:bottom w:val="single" w:sz="4" w:space="0" w:color="000000"/>
              <w:right w:val="single" w:sz="4" w:space="0" w:color="auto"/>
            </w:tcBorders>
            <w:vAlign w:val="center"/>
            <w:hideMark/>
          </w:tcPr>
          <w:p w14:paraId="71D24137" w14:textId="77777777" w:rsidR="009E20BC" w:rsidRPr="009E20BC" w:rsidRDefault="009E20BC" w:rsidP="009E20BC">
            <w:pPr>
              <w:spacing w:after="0" w:line="240" w:lineRule="auto"/>
              <w:jc w:val="center"/>
              <w:rPr>
                <w:rFonts w:ascii="Times New Roman" w:eastAsia="Times New Roman" w:hAnsi="Times New Roman" w:cs="Times New Roman"/>
                <w:b/>
                <w:bCs/>
                <w:color w:val="000000"/>
                <w:kern w:val="0"/>
                <w14:ligatures w14:val="none"/>
              </w:rPr>
            </w:pPr>
            <w:r w:rsidRPr="009E20BC">
              <w:rPr>
                <w:rFonts w:ascii="Times New Roman" w:eastAsia="Times New Roman" w:hAnsi="Times New Roman" w:cs="Times New Roman"/>
                <w:b/>
                <w:bCs/>
                <w:color w:val="000000"/>
                <w:kern w:val="0"/>
                <w14:ligatures w14:val="none"/>
              </w:rPr>
              <w:t>Ancillary Equipment</w:t>
            </w:r>
          </w:p>
        </w:tc>
        <w:tc>
          <w:tcPr>
            <w:tcW w:w="3720" w:type="dxa"/>
            <w:gridSpan w:val="2"/>
            <w:tcBorders>
              <w:top w:val="single" w:sz="4" w:space="0" w:color="auto"/>
              <w:left w:val="nil"/>
              <w:bottom w:val="single" w:sz="4" w:space="0" w:color="auto"/>
              <w:right w:val="single" w:sz="4" w:space="0" w:color="000000"/>
            </w:tcBorders>
            <w:vAlign w:val="center"/>
            <w:hideMark/>
          </w:tcPr>
          <w:p w14:paraId="2A1CC41B" w14:textId="77777777" w:rsidR="009E20BC" w:rsidRPr="009E20BC" w:rsidRDefault="009E20BC" w:rsidP="009E20BC">
            <w:pPr>
              <w:spacing w:after="0" w:line="240" w:lineRule="auto"/>
              <w:jc w:val="center"/>
              <w:rPr>
                <w:rFonts w:ascii="Times New Roman" w:eastAsia="Times New Roman" w:hAnsi="Times New Roman" w:cs="Times New Roman"/>
                <w:b/>
                <w:bCs/>
                <w:color w:val="000000"/>
                <w:kern w:val="0"/>
                <w14:ligatures w14:val="none"/>
              </w:rPr>
            </w:pPr>
            <w:r w:rsidRPr="009E20BC">
              <w:rPr>
                <w:rFonts w:ascii="Times New Roman" w:eastAsia="Times New Roman" w:hAnsi="Times New Roman" w:cs="Times New Roman"/>
                <w:b/>
                <w:bCs/>
                <w:color w:val="000000"/>
                <w:kern w:val="0"/>
                <w14:ligatures w14:val="none"/>
              </w:rPr>
              <w:t>Ancillary Load</w:t>
            </w:r>
          </w:p>
        </w:tc>
      </w:tr>
      <w:tr w:rsidR="009E20BC" w:rsidRPr="009E20BC" w14:paraId="5F969B92" w14:textId="77777777" w:rsidTr="009E20BC">
        <w:trPr>
          <w:trHeight w:val="315"/>
        </w:trPr>
        <w:tc>
          <w:tcPr>
            <w:tcW w:w="5200" w:type="dxa"/>
            <w:vMerge/>
            <w:tcBorders>
              <w:top w:val="single" w:sz="4" w:space="0" w:color="auto"/>
              <w:left w:val="single" w:sz="4" w:space="0" w:color="auto"/>
              <w:bottom w:val="single" w:sz="4" w:space="0" w:color="000000"/>
              <w:right w:val="single" w:sz="4" w:space="0" w:color="auto"/>
            </w:tcBorders>
            <w:vAlign w:val="center"/>
            <w:hideMark/>
          </w:tcPr>
          <w:p w14:paraId="7AAAD152" w14:textId="77777777" w:rsidR="009E20BC" w:rsidRPr="009E20BC" w:rsidRDefault="009E20BC" w:rsidP="009E20BC">
            <w:pPr>
              <w:spacing w:after="0" w:line="240" w:lineRule="auto"/>
              <w:rPr>
                <w:rFonts w:ascii="Times New Roman" w:eastAsia="Times New Roman" w:hAnsi="Times New Roman" w:cs="Times New Roman"/>
                <w:b/>
                <w:bCs/>
                <w:color w:val="000000"/>
                <w:kern w:val="0"/>
                <w14:ligatures w14:val="none"/>
              </w:rPr>
            </w:pPr>
          </w:p>
        </w:tc>
        <w:tc>
          <w:tcPr>
            <w:tcW w:w="1642" w:type="dxa"/>
            <w:tcBorders>
              <w:top w:val="nil"/>
              <w:left w:val="nil"/>
              <w:bottom w:val="single" w:sz="4" w:space="0" w:color="auto"/>
              <w:right w:val="single" w:sz="4" w:space="0" w:color="auto"/>
            </w:tcBorders>
            <w:noWrap/>
            <w:vAlign w:val="center"/>
            <w:hideMark/>
          </w:tcPr>
          <w:p w14:paraId="062D26F6" w14:textId="77777777" w:rsidR="009E20BC" w:rsidRPr="009E20BC" w:rsidRDefault="009E20BC" w:rsidP="009E20BC">
            <w:pPr>
              <w:spacing w:after="0" w:line="240" w:lineRule="auto"/>
              <w:jc w:val="center"/>
              <w:rPr>
                <w:rFonts w:ascii="Times New Roman" w:eastAsia="Times New Roman" w:hAnsi="Times New Roman" w:cs="Times New Roman"/>
                <w:b/>
                <w:bCs/>
                <w:color w:val="000000"/>
                <w:kern w:val="0"/>
                <w14:ligatures w14:val="none"/>
              </w:rPr>
            </w:pPr>
            <w:r w:rsidRPr="009E20BC">
              <w:rPr>
                <w:rFonts w:ascii="Times New Roman" w:eastAsia="Times New Roman" w:hAnsi="Times New Roman" w:cs="Times New Roman"/>
                <w:b/>
                <w:bCs/>
                <w:color w:val="000000"/>
                <w:kern w:val="0"/>
                <w14:ligatures w14:val="none"/>
              </w:rPr>
              <w:t>kW</w:t>
            </w:r>
          </w:p>
        </w:tc>
        <w:tc>
          <w:tcPr>
            <w:tcW w:w="2078" w:type="dxa"/>
            <w:tcBorders>
              <w:top w:val="nil"/>
              <w:left w:val="nil"/>
              <w:bottom w:val="single" w:sz="4" w:space="0" w:color="auto"/>
              <w:right w:val="single" w:sz="4" w:space="0" w:color="auto"/>
            </w:tcBorders>
            <w:noWrap/>
            <w:vAlign w:val="center"/>
            <w:hideMark/>
          </w:tcPr>
          <w:p w14:paraId="0D3C5BB3" w14:textId="77777777" w:rsidR="009E20BC" w:rsidRPr="009E20BC" w:rsidRDefault="009E20BC" w:rsidP="009E20BC">
            <w:pPr>
              <w:spacing w:after="0" w:line="240" w:lineRule="auto"/>
              <w:jc w:val="center"/>
              <w:rPr>
                <w:rFonts w:ascii="Times New Roman" w:eastAsia="Times New Roman" w:hAnsi="Times New Roman" w:cs="Times New Roman"/>
                <w:b/>
                <w:bCs/>
                <w:color w:val="000000"/>
                <w:kern w:val="0"/>
                <w14:ligatures w14:val="none"/>
              </w:rPr>
            </w:pPr>
            <w:r w:rsidRPr="009E20BC">
              <w:rPr>
                <w:rFonts w:ascii="Times New Roman" w:eastAsia="Times New Roman" w:hAnsi="Times New Roman" w:cs="Times New Roman"/>
                <w:b/>
                <w:bCs/>
                <w:color w:val="000000"/>
                <w:kern w:val="0"/>
                <w14:ligatures w14:val="none"/>
              </w:rPr>
              <w:t>kVA</w:t>
            </w:r>
          </w:p>
        </w:tc>
      </w:tr>
      <w:tr w:rsidR="009E20BC" w:rsidRPr="009E20BC" w14:paraId="61EF68E7" w14:textId="77777777" w:rsidTr="009E20BC">
        <w:trPr>
          <w:trHeight w:val="315"/>
        </w:trPr>
        <w:tc>
          <w:tcPr>
            <w:tcW w:w="5200" w:type="dxa"/>
            <w:tcBorders>
              <w:top w:val="nil"/>
              <w:left w:val="single" w:sz="4" w:space="0" w:color="auto"/>
              <w:bottom w:val="single" w:sz="4" w:space="0" w:color="auto"/>
              <w:right w:val="single" w:sz="4" w:space="0" w:color="auto"/>
            </w:tcBorders>
            <w:noWrap/>
            <w:vAlign w:val="bottom"/>
            <w:hideMark/>
          </w:tcPr>
          <w:p w14:paraId="2FDB1D10"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1642" w:type="dxa"/>
            <w:tcBorders>
              <w:top w:val="nil"/>
              <w:left w:val="nil"/>
              <w:bottom w:val="single" w:sz="4" w:space="0" w:color="auto"/>
              <w:right w:val="single" w:sz="4" w:space="0" w:color="auto"/>
            </w:tcBorders>
            <w:noWrap/>
            <w:vAlign w:val="bottom"/>
            <w:hideMark/>
          </w:tcPr>
          <w:p w14:paraId="03F6AD4F"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2078" w:type="dxa"/>
            <w:tcBorders>
              <w:top w:val="nil"/>
              <w:left w:val="nil"/>
              <w:bottom w:val="single" w:sz="4" w:space="0" w:color="auto"/>
              <w:right w:val="single" w:sz="4" w:space="0" w:color="auto"/>
            </w:tcBorders>
            <w:noWrap/>
            <w:vAlign w:val="bottom"/>
            <w:hideMark/>
          </w:tcPr>
          <w:p w14:paraId="29634F8C"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r>
      <w:tr w:rsidR="009E20BC" w:rsidRPr="009E20BC" w14:paraId="6821582D" w14:textId="77777777" w:rsidTr="009E20BC">
        <w:trPr>
          <w:trHeight w:val="315"/>
        </w:trPr>
        <w:tc>
          <w:tcPr>
            <w:tcW w:w="5200" w:type="dxa"/>
            <w:tcBorders>
              <w:top w:val="nil"/>
              <w:left w:val="single" w:sz="4" w:space="0" w:color="auto"/>
              <w:bottom w:val="single" w:sz="4" w:space="0" w:color="auto"/>
              <w:right w:val="single" w:sz="4" w:space="0" w:color="auto"/>
            </w:tcBorders>
            <w:noWrap/>
            <w:vAlign w:val="bottom"/>
            <w:hideMark/>
          </w:tcPr>
          <w:p w14:paraId="389844DA"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1642" w:type="dxa"/>
            <w:tcBorders>
              <w:top w:val="nil"/>
              <w:left w:val="nil"/>
              <w:bottom w:val="single" w:sz="4" w:space="0" w:color="auto"/>
              <w:right w:val="single" w:sz="4" w:space="0" w:color="auto"/>
            </w:tcBorders>
            <w:noWrap/>
            <w:vAlign w:val="bottom"/>
            <w:hideMark/>
          </w:tcPr>
          <w:p w14:paraId="44963E5B"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2078" w:type="dxa"/>
            <w:tcBorders>
              <w:top w:val="nil"/>
              <w:left w:val="nil"/>
              <w:bottom w:val="single" w:sz="4" w:space="0" w:color="auto"/>
              <w:right w:val="single" w:sz="4" w:space="0" w:color="auto"/>
            </w:tcBorders>
            <w:noWrap/>
            <w:vAlign w:val="bottom"/>
            <w:hideMark/>
          </w:tcPr>
          <w:p w14:paraId="52E2F6C2"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r>
      <w:tr w:rsidR="009E20BC" w:rsidRPr="009E20BC" w14:paraId="5D443517" w14:textId="77777777" w:rsidTr="009E20BC">
        <w:trPr>
          <w:trHeight w:val="315"/>
        </w:trPr>
        <w:tc>
          <w:tcPr>
            <w:tcW w:w="5200" w:type="dxa"/>
            <w:tcBorders>
              <w:top w:val="nil"/>
              <w:left w:val="single" w:sz="4" w:space="0" w:color="auto"/>
              <w:bottom w:val="single" w:sz="4" w:space="0" w:color="auto"/>
              <w:right w:val="single" w:sz="4" w:space="0" w:color="auto"/>
            </w:tcBorders>
            <w:noWrap/>
            <w:vAlign w:val="bottom"/>
            <w:hideMark/>
          </w:tcPr>
          <w:p w14:paraId="62409F2C"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1642" w:type="dxa"/>
            <w:tcBorders>
              <w:top w:val="nil"/>
              <w:left w:val="nil"/>
              <w:bottom w:val="single" w:sz="4" w:space="0" w:color="auto"/>
              <w:right w:val="single" w:sz="4" w:space="0" w:color="auto"/>
            </w:tcBorders>
            <w:noWrap/>
            <w:vAlign w:val="bottom"/>
            <w:hideMark/>
          </w:tcPr>
          <w:p w14:paraId="6427393E"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2078" w:type="dxa"/>
            <w:tcBorders>
              <w:top w:val="nil"/>
              <w:left w:val="nil"/>
              <w:bottom w:val="single" w:sz="4" w:space="0" w:color="auto"/>
              <w:right w:val="single" w:sz="4" w:space="0" w:color="auto"/>
            </w:tcBorders>
            <w:noWrap/>
            <w:vAlign w:val="bottom"/>
            <w:hideMark/>
          </w:tcPr>
          <w:p w14:paraId="4FCBECB1"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r>
      <w:tr w:rsidR="009E20BC" w:rsidRPr="009E20BC" w14:paraId="41F9EA0A" w14:textId="77777777" w:rsidTr="009E20BC">
        <w:trPr>
          <w:trHeight w:val="315"/>
        </w:trPr>
        <w:tc>
          <w:tcPr>
            <w:tcW w:w="5200" w:type="dxa"/>
            <w:tcBorders>
              <w:top w:val="nil"/>
              <w:left w:val="single" w:sz="4" w:space="0" w:color="auto"/>
              <w:bottom w:val="single" w:sz="4" w:space="0" w:color="auto"/>
              <w:right w:val="single" w:sz="4" w:space="0" w:color="auto"/>
            </w:tcBorders>
            <w:noWrap/>
            <w:vAlign w:val="bottom"/>
            <w:hideMark/>
          </w:tcPr>
          <w:p w14:paraId="1CB597B0"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1642" w:type="dxa"/>
            <w:tcBorders>
              <w:top w:val="nil"/>
              <w:left w:val="nil"/>
              <w:bottom w:val="single" w:sz="4" w:space="0" w:color="auto"/>
              <w:right w:val="single" w:sz="4" w:space="0" w:color="auto"/>
            </w:tcBorders>
            <w:noWrap/>
            <w:vAlign w:val="bottom"/>
            <w:hideMark/>
          </w:tcPr>
          <w:p w14:paraId="7D88F6BA"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2078" w:type="dxa"/>
            <w:tcBorders>
              <w:top w:val="nil"/>
              <w:left w:val="nil"/>
              <w:bottom w:val="single" w:sz="4" w:space="0" w:color="auto"/>
              <w:right w:val="single" w:sz="4" w:space="0" w:color="auto"/>
            </w:tcBorders>
            <w:noWrap/>
            <w:vAlign w:val="bottom"/>
            <w:hideMark/>
          </w:tcPr>
          <w:p w14:paraId="0A6E3BD4"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r>
      <w:tr w:rsidR="009E20BC" w:rsidRPr="009E20BC" w14:paraId="699A9942" w14:textId="77777777" w:rsidTr="009E20BC">
        <w:trPr>
          <w:trHeight w:val="315"/>
        </w:trPr>
        <w:tc>
          <w:tcPr>
            <w:tcW w:w="5200" w:type="dxa"/>
            <w:tcBorders>
              <w:top w:val="nil"/>
              <w:left w:val="single" w:sz="4" w:space="0" w:color="auto"/>
              <w:bottom w:val="single" w:sz="4" w:space="0" w:color="auto"/>
              <w:right w:val="single" w:sz="4" w:space="0" w:color="auto"/>
            </w:tcBorders>
            <w:noWrap/>
            <w:vAlign w:val="bottom"/>
            <w:hideMark/>
          </w:tcPr>
          <w:p w14:paraId="2B945A0D"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1642" w:type="dxa"/>
            <w:tcBorders>
              <w:top w:val="nil"/>
              <w:left w:val="nil"/>
              <w:bottom w:val="single" w:sz="4" w:space="0" w:color="auto"/>
              <w:right w:val="single" w:sz="4" w:space="0" w:color="auto"/>
            </w:tcBorders>
            <w:noWrap/>
            <w:vAlign w:val="bottom"/>
            <w:hideMark/>
          </w:tcPr>
          <w:p w14:paraId="754F6515"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c>
          <w:tcPr>
            <w:tcW w:w="2078" w:type="dxa"/>
            <w:tcBorders>
              <w:top w:val="nil"/>
              <w:left w:val="nil"/>
              <w:bottom w:val="single" w:sz="4" w:space="0" w:color="auto"/>
              <w:right w:val="single" w:sz="4" w:space="0" w:color="auto"/>
            </w:tcBorders>
            <w:noWrap/>
            <w:vAlign w:val="bottom"/>
            <w:hideMark/>
          </w:tcPr>
          <w:p w14:paraId="01E5D7F6" w14:textId="77777777" w:rsidR="009E20BC" w:rsidRPr="009E20BC" w:rsidRDefault="009E20BC" w:rsidP="009E20BC">
            <w:pPr>
              <w:spacing w:after="0" w:line="240" w:lineRule="auto"/>
              <w:rPr>
                <w:rFonts w:ascii="Times New Roman" w:eastAsia="Times New Roman" w:hAnsi="Times New Roman" w:cs="Times New Roman"/>
                <w:color w:val="000000"/>
                <w:kern w:val="0"/>
                <w14:ligatures w14:val="none"/>
              </w:rPr>
            </w:pPr>
            <w:r w:rsidRPr="009E20BC">
              <w:rPr>
                <w:rFonts w:ascii="Times New Roman" w:eastAsia="Times New Roman" w:hAnsi="Times New Roman" w:cs="Times New Roman"/>
                <w:color w:val="000000"/>
                <w:kern w:val="0"/>
                <w14:ligatures w14:val="none"/>
              </w:rPr>
              <w:t> </w:t>
            </w:r>
          </w:p>
        </w:tc>
      </w:tr>
    </w:tbl>
    <w:p w14:paraId="678510F4" w14:textId="5D694EE6" w:rsidR="00AC4E4C" w:rsidRDefault="00AC4E4C" w:rsidP="009E20BC">
      <w:pPr>
        <w:tabs>
          <w:tab w:val="left" w:pos="810"/>
          <w:tab w:val="left" w:pos="1080"/>
          <w:tab w:val="left" w:pos="8370"/>
        </w:tabs>
        <w:jc w:val="center"/>
        <w:rPr>
          <w:rFonts w:ascii="Times New Roman" w:hAnsi="Times New Roman" w:cs="Times New Roman"/>
        </w:rPr>
      </w:pPr>
    </w:p>
    <w:p w14:paraId="4449DB15" w14:textId="55730493" w:rsidR="00C07016" w:rsidRDefault="00C07016" w:rsidP="00C07016">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C07016">
        <w:rPr>
          <w:rFonts w:ascii="Times New Roman" w:hAnsi="Times New Roman" w:cs="Times New Roman"/>
        </w:rPr>
        <w:t>Indicate desired ramp rates in kW/second during charging and discharging (worst case will be assumed if not provided). Please attach a charge and discharge data/curve.</w:t>
      </w:r>
      <w:r>
        <w:rPr>
          <w:rFonts w:ascii="Times New Roman" w:hAnsi="Times New Roman" w:cs="Times New Roman"/>
        </w:rPr>
        <w:br/>
      </w:r>
    </w:p>
    <w:p w14:paraId="58EB98C5" w14:textId="42382596" w:rsidR="00C07016" w:rsidRDefault="00C07016" w:rsidP="00C07016">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C07016">
        <w:rPr>
          <w:rFonts w:ascii="Times New Roman" w:hAnsi="Times New Roman" w:cs="Times New Roman"/>
        </w:rPr>
        <w:t>Is the ESS symmetrical or asymmetrical (e.g., charge magnitude equivalent to discharge</w:t>
      </w:r>
      <w:r>
        <w:rPr>
          <w:rFonts w:ascii="Times New Roman" w:hAnsi="Times New Roman" w:cs="Times New Roman"/>
        </w:rPr>
        <w:t xml:space="preserve"> </w:t>
      </w:r>
      <w:r w:rsidRPr="00C07016">
        <w:rPr>
          <w:rFonts w:ascii="Times New Roman" w:hAnsi="Times New Roman" w:cs="Times New Roman"/>
        </w:rPr>
        <w:t>magnitude)? Provide proposed inverter(s) power factor operating range and anticipated operational setpoints</w:t>
      </w:r>
      <w:r>
        <w:rPr>
          <w:rFonts w:ascii="Times New Roman" w:hAnsi="Times New Roman" w:cs="Times New Roman"/>
          <w:vertAlign w:val="superscript"/>
        </w:rPr>
        <w:t>3</w:t>
      </w:r>
      <w:r w:rsidRPr="00C07016">
        <w:rPr>
          <w:rFonts w:ascii="Times New Roman" w:hAnsi="Times New Roman" w:cs="Times New Roman"/>
        </w:rPr>
        <w:t xml:space="preserve"> in the context of the expected two-quadrant or four-quadrant operation.</w:t>
      </w:r>
      <w:r>
        <w:rPr>
          <w:rFonts w:ascii="Times New Roman" w:hAnsi="Times New Roman" w:cs="Times New Roman"/>
        </w:rPr>
        <w:br/>
      </w:r>
    </w:p>
    <w:p w14:paraId="10FB2369" w14:textId="7281070C" w:rsidR="00C07016" w:rsidRDefault="00C07016" w:rsidP="00C07016">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C07016">
        <w:rPr>
          <w:rFonts w:ascii="Times New Roman" w:hAnsi="Times New Roman" w:cs="Times New Roman"/>
        </w:rPr>
        <w:t>Indicate the maximum potential change in power magnitude expressed in equipment limitations such as per-second, minute, hour, or day, and kW or% of kW as applicable.</w:t>
      </w:r>
      <w:r>
        <w:rPr>
          <w:rFonts w:ascii="Times New Roman" w:hAnsi="Times New Roman" w:cs="Times New Roman"/>
        </w:rPr>
        <w:br/>
      </w:r>
    </w:p>
    <w:tbl>
      <w:tblPr>
        <w:tblpPr w:leftFromText="180" w:rightFromText="180" w:vertAnchor="text" w:horzAnchor="margin" w:tblpXSpec="center" w:tblpY="3728"/>
        <w:tblW w:w="7080" w:type="dxa"/>
        <w:tblLook w:val="04A0" w:firstRow="1" w:lastRow="0" w:firstColumn="1" w:lastColumn="0" w:noHBand="0" w:noVBand="1"/>
      </w:tblPr>
      <w:tblGrid>
        <w:gridCol w:w="5200"/>
        <w:gridCol w:w="1880"/>
      </w:tblGrid>
      <w:tr w:rsidR="00C07016" w:rsidRPr="00C07016" w14:paraId="6A1C9A38" w14:textId="77777777" w:rsidTr="00C07016">
        <w:trPr>
          <w:trHeight w:val="315"/>
        </w:trPr>
        <w:tc>
          <w:tcPr>
            <w:tcW w:w="5200" w:type="dxa"/>
            <w:tcBorders>
              <w:top w:val="single" w:sz="4" w:space="0" w:color="auto"/>
              <w:left w:val="single" w:sz="4" w:space="0" w:color="auto"/>
              <w:bottom w:val="single" w:sz="4" w:space="0" w:color="auto"/>
              <w:right w:val="single" w:sz="4" w:space="0" w:color="auto"/>
            </w:tcBorders>
            <w:noWrap/>
            <w:vAlign w:val="bottom"/>
            <w:hideMark/>
          </w:tcPr>
          <w:p w14:paraId="1803045A" w14:textId="77777777" w:rsidR="00C07016" w:rsidRPr="00C07016" w:rsidRDefault="00C07016" w:rsidP="00C07016">
            <w:pPr>
              <w:spacing w:after="0" w:line="240" w:lineRule="auto"/>
              <w:jc w:val="center"/>
              <w:rPr>
                <w:rFonts w:ascii="Times New Roman" w:eastAsia="Times New Roman" w:hAnsi="Times New Roman" w:cs="Times New Roman"/>
                <w:b/>
                <w:bCs/>
                <w:color w:val="000000"/>
                <w:kern w:val="0"/>
                <w14:ligatures w14:val="none"/>
              </w:rPr>
            </w:pPr>
            <w:r w:rsidRPr="00C07016">
              <w:rPr>
                <w:rFonts w:ascii="Times New Roman" w:eastAsia="Times New Roman" w:hAnsi="Times New Roman" w:cs="Times New Roman"/>
                <w:b/>
                <w:bCs/>
                <w:color w:val="000000"/>
                <w:kern w:val="0"/>
                <w14:ligatures w14:val="none"/>
              </w:rPr>
              <w:t>Study Operation Windows</w:t>
            </w:r>
          </w:p>
        </w:tc>
        <w:tc>
          <w:tcPr>
            <w:tcW w:w="1880" w:type="dxa"/>
            <w:tcBorders>
              <w:top w:val="single" w:sz="4" w:space="0" w:color="auto"/>
              <w:left w:val="nil"/>
              <w:bottom w:val="single" w:sz="4" w:space="0" w:color="auto"/>
              <w:right w:val="single" w:sz="4" w:space="0" w:color="auto"/>
            </w:tcBorders>
            <w:noWrap/>
            <w:vAlign w:val="bottom"/>
            <w:hideMark/>
          </w:tcPr>
          <w:p w14:paraId="46CAB8B4" w14:textId="77777777" w:rsidR="00C07016" w:rsidRPr="00C07016" w:rsidRDefault="00C07016" w:rsidP="00C07016">
            <w:pPr>
              <w:spacing w:after="0" w:line="240" w:lineRule="auto"/>
              <w:jc w:val="center"/>
              <w:rPr>
                <w:rFonts w:ascii="Times New Roman" w:eastAsia="Times New Roman" w:hAnsi="Times New Roman" w:cs="Times New Roman"/>
                <w:b/>
                <w:bCs/>
                <w:color w:val="000000"/>
                <w:kern w:val="0"/>
                <w14:ligatures w14:val="none"/>
              </w:rPr>
            </w:pPr>
            <w:r w:rsidRPr="00C07016">
              <w:rPr>
                <w:rFonts w:ascii="Times New Roman" w:eastAsia="Times New Roman" w:hAnsi="Times New Roman" w:cs="Times New Roman"/>
                <w:b/>
                <w:bCs/>
                <w:color w:val="000000"/>
                <w:kern w:val="0"/>
                <w14:ligatures w14:val="none"/>
              </w:rPr>
              <w:t>Yes/No</w:t>
            </w:r>
          </w:p>
        </w:tc>
      </w:tr>
      <w:tr w:rsidR="00C07016" w:rsidRPr="00C07016" w14:paraId="47788DB9" w14:textId="77777777" w:rsidTr="00C07016">
        <w:trPr>
          <w:trHeight w:val="300"/>
        </w:trPr>
        <w:tc>
          <w:tcPr>
            <w:tcW w:w="5200" w:type="dxa"/>
            <w:tcBorders>
              <w:top w:val="nil"/>
              <w:left w:val="single" w:sz="4" w:space="0" w:color="auto"/>
              <w:bottom w:val="single" w:sz="4" w:space="0" w:color="auto"/>
              <w:right w:val="single" w:sz="4" w:space="0" w:color="auto"/>
            </w:tcBorders>
            <w:noWrap/>
            <w:vAlign w:val="bottom"/>
            <w:hideMark/>
          </w:tcPr>
          <w:p w14:paraId="66554576" w14:textId="77777777" w:rsidR="00C07016" w:rsidRPr="00C07016" w:rsidRDefault="00C07016" w:rsidP="00C07016">
            <w:pPr>
              <w:spacing w:after="0" w:line="240" w:lineRule="auto"/>
              <w:rPr>
                <w:rFonts w:ascii="Aptos Narrow" w:eastAsia="Times New Roman" w:hAnsi="Aptos Narrow" w:cs="Times New Roman"/>
                <w:color w:val="000000"/>
                <w:kern w:val="0"/>
                <w:sz w:val="22"/>
                <w:szCs w:val="22"/>
                <w14:ligatures w14:val="none"/>
              </w:rPr>
            </w:pPr>
            <w:r w:rsidRPr="00C07016">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7056A804" w14:textId="77777777" w:rsidR="00C07016" w:rsidRPr="00C07016" w:rsidRDefault="00C07016" w:rsidP="00C07016">
            <w:pPr>
              <w:spacing w:after="0" w:line="240" w:lineRule="auto"/>
              <w:rPr>
                <w:rFonts w:ascii="Aptos Narrow" w:eastAsia="Times New Roman" w:hAnsi="Aptos Narrow" w:cs="Times New Roman"/>
                <w:color w:val="000000"/>
                <w:kern w:val="0"/>
                <w:sz w:val="22"/>
                <w:szCs w:val="22"/>
                <w14:ligatures w14:val="none"/>
              </w:rPr>
            </w:pPr>
            <w:r w:rsidRPr="00C07016">
              <w:rPr>
                <w:rFonts w:ascii="Aptos Narrow" w:eastAsia="Times New Roman" w:hAnsi="Aptos Narrow" w:cs="Times New Roman"/>
                <w:color w:val="000000"/>
                <w:kern w:val="0"/>
                <w:sz w:val="22"/>
                <w:szCs w:val="22"/>
                <w14:ligatures w14:val="none"/>
              </w:rPr>
              <w:t> </w:t>
            </w:r>
          </w:p>
        </w:tc>
      </w:tr>
      <w:tr w:rsidR="00C07016" w:rsidRPr="00C07016" w14:paraId="1846B7D7" w14:textId="77777777" w:rsidTr="00C07016">
        <w:trPr>
          <w:trHeight w:val="300"/>
        </w:trPr>
        <w:tc>
          <w:tcPr>
            <w:tcW w:w="5200" w:type="dxa"/>
            <w:tcBorders>
              <w:top w:val="nil"/>
              <w:left w:val="single" w:sz="4" w:space="0" w:color="auto"/>
              <w:bottom w:val="single" w:sz="4" w:space="0" w:color="auto"/>
              <w:right w:val="single" w:sz="4" w:space="0" w:color="auto"/>
            </w:tcBorders>
            <w:noWrap/>
            <w:vAlign w:val="bottom"/>
            <w:hideMark/>
          </w:tcPr>
          <w:p w14:paraId="76E1DE2D" w14:textId="77777777" w:rsidR="00C07016" w:rsidRPr="00C07016" w:rsidRDefault="00C07016" w:rsidP="00C07016">
            <w:pPr>
              <w:spacing w:after="0" w:line="240" w:lineRule="auto"/>
              <w:rPr>
                <w:rFonts w:ascii="Aptos Narrow" w:eastAsia="Times New Roman" w:hAnsi="Aptos Narrow" w:cs="Times New Roman"/>
                <w:color w:val="000000"/>
                <w:kern w:val="0"/>
                <w:sz w:val="22"/>
                <w:szCs w:val="22"/>
                <w14:ligatures w14:val="none"/>
              </w:rPr>
            </w:pPr>
            <w:r w:rsidRPr="00C07016">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52155ABC" w14:textId="77777777" w:rsidR="00C07016" w:rsidRPr="00C07016" w:rsidRDefault="00C07016" w:rsidP="00C07016">
            <w:pPr>
              <w:spacing w:after="0" w:line="240" w:lineRule="auto"/>
              <w:rPr>
                <w:rFonts w:ascii="Aptos Narrow" w:eastAsia="Times New Roman" w:hAnsi="Aptos Narrow" w:cs="Times New Roman"/>
                <w:color w:val="000000"/>
                <w:kern w:val="0"/>
                <w:sz w:val="22"/>
                <w:szCs w:val="22"/>
                <w14:ligatures w14:val="none"/>
              </w:rPr>
            </w:pPr>
            <w:r w:rsidRPr="00C07016">
              <w:rPr>
                <w:rFonts w:ascii="Aptos Narrow" w:eastAsia="Times New Roman" w:hAnsi="Aptos Narrow" w:cs="Times New Roman"/>
                <w:color w:val="000000"/>
                <w:kern w:val="0"/>
                <w:sz w:val="22"/>
                <w:szCs w:val="22"/>
                <w14:ligatures w14:val="none"/>
              </w:rPr>
              <w:t> </w:t>
            </w:r>
          </w:p>
        </w:tc>
      </w:tr>
    </w:tbl>
    <w:p w14:paraId="7D7280E7" w14:textId="64EBB97F" w:rsidR="00C07016" w:rsidRDefault="00C07016" w:rsidP="00C07016">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C07016">
        <w:rPr>
          <w:rFonts w:ascii="Times New Roman" w:hAnsi="Times New Roman" w:cs="Times New Roman"/>
        </w:rPr>
        <w:t>Add check boxes against the preferred charging and discharging windows in Table 5 below. For a 24/7 unrestricted schedule, check all boxes for charging and discharging windows. Where scheduled operation is selected, please ensure that the energy storage system's operation is aligned with the local utility's guidelines for charging and discharging. Be advised that the specific conditions and requirements of the local electrical circuit will be the determining factor for the final operational charge/discharge windows and rates. If not specified, the utility will prescribe operational windows based on the local utility's guidelines for scheduled operation. Also indicate any specific operational limitations that will be imposed (e.g., will not charge or discharge across PCC between 2-7 pm; etc.).</w:t>
      </w:r>
      <w:r>
        <w:rPr>
          <w:rFonts w:ascii="Times New Roman" w:hAnsi="Times New Roman" w:cs="Times New Roman"/>
        </w:rPr>
        <w:br/>
      </w:r>
      <w:r w:rsidRPr="00C07016">
        <w:rPr>
          <w:rFonts w:ascii="Times New Roman" w:hAnsi="Times New Roman" w:cs="Times New Roman"/>
        </w:rPr>
        <w:t>Please indicate if the project should be studied for one or both scenarios.</w:t>
      </w:r>
    </w:p>
    <w:p w14:paraId="02B815E0" w14:textId="3F6430FB" w:rsidR="00C07016" w:rsidRDefault="00C07016" w:rsidP="00C07016">
      <w:pPr>
        <w:pStyle w:val="ListParagraph"/>
        <w:tabs>
          <w:tab w:val="left" w:pos="810"/>
          <w:tab w:val="left" w:pos="1080"/>
          <w:tab w:val="left" w:pos="1350"/>
          <w:tab w:val="left" w:pos="8370"/>
        </w:tabs>
        <w:ind w:left="360"/>
        <w:jc w:val="center"/>
        <w:rPr>
          <w:rFonts w:ascii="Times New Roman" w:hAnsi="Times New Roman" w:cs="Times New Roman"/>
        </w:rPr>
      </w:pPr>
      <w:r>
        <w:rPr>
          <w:rFonts w:ascii="Times New Roman" w:hAnsi="Times New Roman" w:cs="Times New Roman"/>
        </w:rPr>
        <w:t>Table 4. Preferred Study Operation Windows</w:t>
      </w:r>
    </w:p>
    <w:p w14:paraId="05F310B1" w14:textId="77777777" w:rsidR="00C07016" w:rsidRDefault="00C07016" w:rsidP="00C07016">
      <w:pPr>
        <w:pStyle w:val="ListParagraph"/>
        <w:tabs>
          <w:tab w:val="left" w:pos="810"/>
          <w:tab w:val="left" w:pos="1080"/>
          <w:tab w:val="left" w:pos="1350"/>
          <w:tab w:val="left" w:pos="8370"/>
        </w:tabs>
        <w:ind w:left="360"/>
        <w:jc w:val="center"/>
        <w:rPr>
          <w:rFonts w:ascii="Times New Roman" w:hAnsi="Times New Roman" w:cs="Times New Roman"/>
        </w:rPr>
      </w:pPr>
    </w:p>
    <w:p w14:paraId="0F73BE7C" w14:textId="77777777" w:rsidR="00C07016" w:rsidRDefault="00C07016" w:rsidP="00C07016">
      <w:pPr>
        <w:pStyle w:val="ListParagraph"/>
        <w:tabs>
          <w:tab w:val="left" w:pos="810"/>
          <w:tab w:val="left" w:pos="1080"/>
          <w:tab w:val="left" w:pos="1350"/>
          <w:tab w:val="left" w:pos="8370"/>
        </w:tabs>
        <w:ind w:left="360"/>
        <w:jc w:val="center"/>
        <w:rPr>
          <w:rFonts w:ascii="Times New Roman" w:hAnsi="Times New Roman" w:cs="Times New Roman"/>
        </w:rPr>
      </w:pPr>
    </w:p>
    <w:p w14:paraId="73504FCA" w14:textId="77777777" w:rsidR="00C07016" w:rsidRDefault="00C07016" w:rsidP="00C07016">
      <w:pPr>
        <w:pStyle w:val="ListParagraph"/>
        <w:tabs>
          <w:tab w:val="left" w:pos="810"/>
          <w:tab w:val="left" w:pos="1080"/>
          <w:tab w:val="left" w:pos="1350"/>
          <w:tab w:val="left" w:pos="8370"/>
        </w:tabs>
        <w:ind w:left="360"/>
        <w:rPr>
          <w:rFonts w:ascii="Times New Roman" w:hAnsi="Times New Roman" w:cs="Times New Roman"/>
        </w:rPr>
      </w:pPr>
    </w:p>
    <w:p w14:paraId="29863ABE" w14:textId="77777777" w:rsidR="00C07016" w:rsidRDefault="00C07016" w:rsidP="00C07016">
      <w:pPr>
        <w:pStyle w:val="ListParagraph"/>
        <w:tabs>
          <w:tab w:val="left" w:pos="810"/>
          <w:tab w:val="left" w:pos="1080"/>
          <w:tab w:val="left" w:pos="1350"/>
          <w:tab w:val="left" w:pos="8370"/>
        </w:tabs>
        <w:ind w:left="360"/>
        <w:rPr>
          <w:rFonts w:ascii="Times New Roman" w:hAnsi="Times New Roman" w:cs="Times New Roman"/>
        </w:rPr>
      </w:pPr>
    </w:p>
    <w:p w14:paraId="0422ECB7" w14:textId="77777777" w:rsidR="00C07016" w:rsidRDefault="00C07016" w:rsidP="00C07016">
      <w:pPr>
        <w:pStyle w:val="ListParagraph"/>
        <w:tabs>
          <w:tab w:val="left" w:pos="810"/>
          <w:tab w:val="left" w:pos="1080"/>
          <w:tab w:val="left" w:pos="1350"/>
          <w:tab w:val="left" w:pos="8370"/>
        </w:tabs>
        <w:ind w:left="360"/>
        <w:rPr>
          <w:rFonts w:ascii="Times New Roman" w:hAnsi="Times New Roman" w:cs="Times New Roman"/>
        </w:rPr>
      </w:pPr>
      <w:r w:rsidRPr="00C07016">
        <w:rPr>
          <w:rFonts w:ascii="Times New Roman" w:hAnsi="Times New Roman" w:cs="Times New Roman"/>
        </w:rPr>
        <w:t>If 24/7 unrestricted operation is not selected, please fill the table below. In the Capacity (kW) column, mention the fraction of battery nameplate capacity in whole numbers that will charge or discharge.</w:t>
      </w:r>
      <w:r>
        <w:rPr>
          <w:rFonts w:ascii="Times New Roman" w:hAnsi="Times New Roman" w:cs="Times New Roman"/>
        </w:rPr>
        <w:br/>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CF53748" wp14:editId="1656AD76">
                <wp:simplePos x="0" y="0"/>
                <wp:positionH relativeFrom="margin">
                  <wp:posOffset>0</wp:posOffset>
                </wp:positionH>
                <wp:positionV relativeFrom="paragraph">
                  <wp:posOffset>608965</wp:posOffset>
                </wp:positionV>
                <wp:extent cx="2059388" cy="0"/>
                <wp:effectExtent l="0" t="0" r="0" b="0"/>
                <wp:wrapNone/>
                <wp:docPr id="303048915" name="Straight Connector 1"/>
                <wp:cNvGraphicFramePr/>
                <a:graphic xmlns:a="http://schemas.openxmlformats.org/drawingml/2006/main">
                  <a:graphicData uri="http://schemas.microsoft.com/office/word/2010/wordprocessingShape">
                    <wps:wsp>
                      <wps:cNvCnPr/>
                      <wps:spPr>
                        <a:xfrm>
                          <a:off x="0" y="0"/>
                          <a:ext cx="2059388"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line id="Straight Connector 1"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o:spid="_x0000_s1026" strokecolor="black [3213]" strokeweight="1.5pt" from="0,47.95pt" to="162.15pt,47.95pt" w14:anchorId="25E9E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">
                <v:stroke joinstyle="miter"/>
                <w10:wrap anchorx="margin"/>
              </v:line>
            </w:pict>
          </mc:Fallback>
        </mc:AlternateContent>
      </w:r>
      <w:r>
        <w:rPr>
          <w:rFonts w:ascii="Times New Roman" w:hAnsi="Times New Roman" w:cs="Times New Roman"/>
          <w:vertAlign w:val="superscript"/>
        </w:rPr>
        <w:t>3</w:t>
      </w:r>
      <w:r>
        <w:rPr>
          <w:rFonts w:ascii="Times New Roman" w:hAnsi="Times New Roman" w:cs="Times New Roman"/>
        </w:rPr>
        <w:t xml:space="preserve"> </w:t>
      </w:r>
      <w:r w:rsidRPr="00C07016">
        <w:rPr>
          <w:rFonts w:ascii="Times New Roman" w:hAnsi="Times New Roman" w:cs="Times New Roman"/>
        </w:rPr>
        <w:t>Final setpoints are subject to change per utility's direction.</w:t>
      </w:r>
    </w:p>
    <w:p w14:paraId="02FFE5E9" w14:textId="6A89F5CC" w:rsidR="00C07016" w:rsidRPr="009E20BC" w:rsidRDefault="00C07016" w:rsidP="00C07016">
      <w:pPr>
        <w:tabs>
          <w:tab w:val="left" w:pos="810"/>
          <w:tab w:val="left" w:pos="8370"/>
        </w:tabs>
        <w:jc w:val="center"/>
        <w:rPr>
          <w:rFonts w:ascii="Times New Roman" w:hAnsi="Times New Roman" w:cs="Times New Roman"/>
        </w:rPr>
      </w:pPr>
      <w:r w:rsidRPr="009E20BC">
        <w:rPr>
          <w:rFonts w:ascii="Times New Roman" w:hAnsi="Times New Roman" w:cs="Times New Roman"/>
        </w:rPr>
        <w:t xml:space="preserve">Table </w:t>
      </w:r>
      <w:r>
        <w:rPr>
          <w:rFonts w:ascii="Times New Roman" w:hAnsi="Times New Roman" w:cs="Times New Roman"/>
        </w:rPr>
        <w:t>5</w:t>
      </w:r>
      <w:r w:rsidRPr="009E20BC">
        <w:rPr>
          <w:rFonts w:ascii="Times New Roman" w:hAnsi="Times New Roman" w:cs="Times New Roman"/>
        </w:rPr>
        <w:t xml:space="preserve">. </w:t>
      </w:r>
      <w:r>
        <w:rPr>
          <w:rFonts w:ascii="Times New Roman" w:hAnsi="Times New Roman" w:cs="Times New Roman"/>
        </w:rPr>
        <w:t>24/7 Charging and Discharging Schedule</w:t>
      </w:r>
    </w:p>
    <w:tbl>
      <w:tblPr>
        <w:tblW w:w="9636" w:type="dxa"/>
        <w:tblLook w:val="04A0" w:firstRow="1" w:lastRow="0" w:firstColumn="1" w:lastColumn="0" w:noHBand="0" w:noVBand="1"/>
      </w:tblPr>
      <w:tblGrid>
        <w:gridCol w:w="1920"/>
        <w:gridCol w:w="1920"/>
        <w:gridCol w:w="1920"/>
        <w:gridCol w:w="1920"/>
        <w:gridCol w:w="1920"/>
        <w:gridCol w:w="222"/>
      </w:tblGrid>
      <w:tr w:rsidR="00E97D78" w:rsidRPr="00E97D78" w14:paraId="4FA134ED" w14:textId="77777777" w:rsidTr="00E97D78">
        <w:trPr>
          <w:gridAfter w:val="1"/>
          <w:wAfter w:w="36" w:type="dxa"/>
          <w:trHeight w:val="499"/>
        </w:trPr>
        <w:tc>
          <w:tcPr>
            <w:tcW w:w="1920" w:type="dxa"/>
            <w:vMerge w:val="restart"/>
            <w:tcBorders>
              <w:top w:val="single" w:sz="4" w:space="0" w:color="auto"/>
              <w:left w:val="single" w:sz="4" w:space="0" w:color="auto"/>
              <w:bottom w:val="single" w:sz="4" w:space="0" w:color="auto"/>
              <w:right w:val="single" w:sz="4" w:space="0" w:color="auto"/>
            </w:tcBorders>
            <w:noWrap/>
            <w:hideMark/>
          </w:tcPr>
          <w:p w14:paraId="6E5D05BE"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Time of Operation</w:t>
            </w:r>
          </w:p>
        </w:tc>
        <w:tc>
          <w:tcPr>
            <w:tcW w:w="3840" w:type="dxa"/>
            <w:gridSpan w:val="2"/>
            <w:vMerge w:val="restart"/>
            <w:tcBorders>
              <w:top w:val="single" w:sz="4" w:space="0" w:color="auto"/>
              <w:left w:val="single" w:sz="4" w:space="0" w:color="auto"/>
              <w:bottom w:val="single" w:sz="4" w:space="0" w:color="auto"/>
              <w:right w:val="single" w:sz="4" w:space="0" w:color="auto"/>
            </w:tcBorders>
            <w:noWrap/>
            <w:hideMark/>
          </w:tcPr>
          <w:p w14:paraId="01B22D02"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Charging</w:t>
            </w:r>
          </w:p>
        </w:tc>
        <w:tc>
          <w:tcPr>
            <w:tcW w:w="3840" w:type="dxa"/>
            <w:gridSpan w:val="2"/>
            <w:vMerge w:val="restart"/>
            <w:tcBorders>
              <w:top w:val="single" w:sz="4" w:space="0" w:color="auto"/>
              <w:left w:val="single" w:sz="4" w:space="0" w:color="auto"/>
              <w:bottom w:val="single" w:sz="4" w:space="0" w:color="auto"/>
              <w:right w:val="single" w:sz="4" w:space="0" w:color="auto"/>
            </w:tcBorders>
            <w:noWrap/>
            <w:hideMark/>
          </w:tcPr>
          <w:p w14:paraId="2B755741"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Discharging</w:t>
            </w:r>
          </w:p>
        </w:tc>
      </w:tr>
      <w:tr w:rsidR="00E97D78" w:rsidRPr="00E97D78" w14:paraId="6BD435F9" w14:textId="77777777" w:rsidTr="00E97D78">
        <w:trPr>
          <w:trHeight w:val="315"/>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7678508B"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3840" w:type="dxa"/>
            <w:gridSpan w:val="2"/>
            <w:vMerge/>
            <w:tcBorders>
              <w:top w:val="single" w:sz="4" w:space="0" w:color="auto"/>
              <w:left w:val="single" w:sz="4" w:space="0" w:color="auto"/>
              <w:bottom w:val="single" w:sz="4" w:space="0" w:color="auto"/>
              <w:right w:val="single" w:sz="4" w:space="0" w:color="auto"/>
            </w:tcBorders>
            <w:vAlign w:val="center"/>
            <w:hideMark/>
          </w:tcPr>
          <w:p w14:paraId="00B6ECA5"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3840" w:type="dxa"/>
            <w:gridSpan w:val="2"/>
            <w:vMerge/>
            <w:tcBorders>
              <w:top w:val="single" w:sz="4" w:space="0" w:color="auto"/>
              <w:left w:val="single" w:sz="4" w:space="0" w:color="auto"/>
              <w:bottom w:val="single" w:sz="4" w:space="0" w:color="auto"/>
              <w:right w:val="single" w:sz="4" w:space="0" w:color="auto"/>
            </w:tcBorders>
            <w:vAlign w:val="center"/>
            <w:hideMark/>
          </w:tcPr>
          <w:p w14:paraId="04A12B12"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36" w:type="dxa"/>
            <w:tcBorders>
              <w:top w:val="nil"/>
              <w:left w:val="nil"/>
              <w:bottom w:val="nil"/>
              <w:right w:val="nil"/>
            </w:tcBorders>
            <w:noWrap/>
            <w:vAlign w:val="bottom"/>
            <w:hideMark/>
          </w:tcPr>
          <w:p w14:paraId="35FDFCB3"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p>
        </w:tc>
      </w:tr>
      <w:tr w:rsidR="00E97D78" w:rsidRPr="00E97D78" w14:paraId="2EE04186" w14:textId="77777777" w:rsidTr="00E97D78">
        <w:trPr>
          <w:trHeight w:val="315"/>
        </w:trPr>
        <w:tc>
          <w:tcPr>
            <w:tcW w:w="1920" w:type="dxa"/>
            <w:vMerge w:val="restart"/>
            <w:tcBorders>
              <w:top w:val="single" w:sz="4" w:space="0" w:color="auto"/>
              <w:left w:val="single" w:sz="4" w:space="0" w:color="auto"/>
              <w:bottom w:val="single" w:sz="4" w:space="0" w:color="auto"/>
              <w:right w:val="single" w:sz="4" w:space="0" w:color="auto"/>
            </w:tcBorders>
            <w:noWrap/>
            <w:hideMark/>
          </w:tcPr>
          <w:p w14:paraId="47279555"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 </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5498ABBA"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Check as applicable</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0000F436"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Capacity (kW)</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3FA575D6"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Check as applicable</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49A671C1"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r w:rsidRPr="00E97D78">
              <w:rPr>
                <w:rFonts w:ascii="Times New Roman" w:eastAsia="Times New Roman" w:hAnsi="Times New Roman" w:cs="Times New Roman"/>
                <w:b/>
                <w:bCs/>
                <w:color w:val="000000"/>
                <w:kern w:val="0"/>
                <w14:ligatures w14:val="none"/>
              </w:rPr>
              <w:t>Capacity (kW)</w:t>
            </w:r>
          </w:p>
        </w:tc>
        <w:tc>
          <w:tcPr>
            <w:tcW w:w="36" w:type="dxa"/>
            <w:vAlign w:val="center"/>
            <w:hideMark/>
          </w:tcPr>
          <w:p w14:paraId="1166C6AB"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906F8E7" w14:textId="77777777" w:rsidTr="00E97D78">
        <w:trPr>
          <w:trHeight w:val="315"/>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6C3E7C61"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3436991D"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2D9CBB63"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70CD943C"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19BCC8BF" w14:textId="77777777" w:rsidR="00E97D78" w:rsidRPr="00E97D78" w:rsidRDefault="00E97D78" w:rsidP="00E97D78">
            <w:pPr>
              <w:spacing w:after="0" w:line="240" w:lineRule="auto"/>
              <w:rPr>
                <w:rFonts w:ascii="Times New Roman" w:eastAsia="Times New Roman" w:hAnsi="Times New Roman" w:cs="Times New Roman"/>
                <w:b/>
                <w:bCs/>
                <w:color w:val="000000"/>
                <w:kern w:val="0"/>
                <w14:ligatures w14:val="none"/>
              </w:rPr>
            </w:pPr>
          </w:p>
        </w:tc>
        <w:tc>
          <w:tcPr>
            <w:tcW w:w="36" w:type="dxa"/>
            <w:tcBorders>
              <w:top w:val="nil"/>
              <w:left w:val="nil"/>
              <w:bottom w:val="nil"/>
              <w:right w:val="nil"/>
            </w:tcBorders>
            <w:noWrap/>
            <w:vAlign w:val="bottom"/>
            <w:hideMark/>
          </w:tcPr>
          <w:p w14:paraId="7A6E001B" w14:textId="77777777" w:rsidR="00E97D78" w:rsidRPr="00E97D78" w:rsidRDefault="00E97D78" w:rsidP="00E97D78">
            <w:pPr>
              <w:spacing w:after="0" w:line="240" w:lineRule="auto"/>
              <w:jc w:val="center"/>
              <w:rPr>
                <w:rFonts w:ascii="Times New Roman" w:eastAsia="Times New Roman" w:hAnsi="Times New Roman" w:cs="Times New Roman"/>
                <w:b/>
                <w:bCs/>
                <w:color w:val="000000"/>
                <w:kern w:val="0"/>
                <w14:ligatures w14:val="none"/>
              </w:rPr>
            </w:pPr>
          </w:p>
        </w:tc>
      </w:tr>
      <w:tr w:rsidR="00E97D78" w:rsidRPr="00E97D78" w14:paraId="5C1BD742"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4B87A1B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2400-0100</w:t>
            </w:r>
          </w:p>
        </w:tc>
        <w:tc>
          <w:tcPr>
            <w:tcW w:w="1920" w:type="dxa"/>
            <w:tcBorders>
              <w:top w:val="single" w:sz="4" w:space="0" w:color="auto"/>
              <w:left w:val="nil"/>
              <w:bottom w:val="single" w:sz="4" w:space="0" w:color="auto"/>
              <w:right w:val="single" w:sz="4" w:space="0" w:color="auto"/>
            </w:tcBorders>
            <w:noWrap/>
            <w:vAlign w:val="bottom"/>
            <w:hideMark/>
          </w:tcPr>
          <w:p w14:paraId="2D54B81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627EBF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493CB0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4E1A2A4"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F293D27"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2ABEFC6B"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31DF3D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0100-0200</w:t>
            </w:r>
          </w:p>
        </w:tc>
        <w:tc>
          <w:tcPr>
            <w:tcW w:w="1920" w:type="dxa"/>
            <w:tcBorders>
              <w:top w:val="single" w:sz="4" w:space="0" w:color="auto"/>
              <w:left w:val="nil"/>
              <w:bottom w:val="single" w:sz="4" w:space="0" w:color="auto"/>
              <w:right w:val="single" w:sz="4" w:space="0" w:color="auto"/>
            </w:tcBorders>
            <w:noWrap/>
            <w:vAlign w:val="bottom"/>
            <w:hideMark/>
          </w:tcPr>
          <w:p w14:paraId="1F214CE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B90688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E05D8E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15E1C8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27983B8"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3B4DF639"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7BE64EC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0200-0300</w:t>
            </w:r>
          </w:p>
        </w:tc>
        <w:tc>
          <w:tcPr>
            <w:tcW w:w="1920" w:type="dxa"/>
            <w:tcBorders>
              <w:top w:val="single" w:sz="4" w:space="0" w:color="auto"/>
              <w:left w:val="nil"/>
              <w:bottom w:val="single" w:sz="4" w:space="0" w:color="auto"/>
              <w:right w:val="single" w:sz="4" w:space="0" w:color="auto"/>
            </w:tcBorders>
            <w:noWrap/>
            <w:vAlign w:val="bottom"/>
            <w:hideMark/>
          </w:tcPr>
          <w:p w14:paraId="4D6984E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41BA25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3301EC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819881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4686C55A"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F47D792"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8EBAB1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0300-0400</w:t>
            </w:r>
          </w:p>
        </w:tc>
        <w:tc>
          <w:tcPr>
            <w:tcW w:w="1920" w:type="dxa"/>
            <w:tcBorders>
              <w:top w:val="single" w:sz="4" w:space="0" w:color="auto"/>
              <w:left w:val="nil"/>
              <w:bottom w:val="single" w:sz="4" w:space="0" w:color="auto"/>
              <w:right w:val="single" w:sz="4" w:space="0" w:color="auto"/>
            </w:tcBorders>
            <w:noWrap/>
            <w:vAlign w:val="bottom"/>
            <w:hideMark/>
          </w:tcPr>
          <w:p w14:paraId="440F8F0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3EE310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3DB58D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0ED248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749E12E5"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1E8C7ED"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225E9F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0400-0500</w:t>
            </w:r>
          </w:p>
        </w:tc>
        <w:tc>
          <w:tcPr>
            <w:tcW w:w="1920" w:type="dxa"/>
            <w:tcBorders>
              <w:top w:val="single" w:sz="4" w:space="0" w:color="auto"/>
              <w:left w:val="nil"/>
              <w:bottom w:val="single" w:sz="4" w:space="0" w:color="auto"/>
              <w:right w:val="single" w:sz="4" w:space="0" w:color="auto"/>
            </w:tcBorders>
            <w:noWrap/>
            <w:vAlign w:val="bottom"/>
            <w:hideMark/>
          </w:tcPr>
          <w:p w14:paraId="738D47D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E09521B"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69F916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298F93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419DE862"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946E0DB"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A4AB52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0500-0600</w:t>
            </w:r>
          </w:p>
        </w:tc>
        <w:tc>
          <w:tcPr>
            <w:tcW w:w="1920" w:type="dxa"/>
            <w:tcBorders>
              <w:top w:val="single" w:sz="4" w:space="0" w:color="auto"/>
              <w:left w:val="nil"/>
              <w:bottom w:val="single" w:sz="4" w:space="0" w:color="auto"/>
              <w:right w:val="single" w:sz="4" w:space="0" w:color="auto"/>
            </w:tcBorders>
            <w:noWrap/>
            <w:vAlign w:val="bottom"/>
            <w:hideMark/>
          </w:tcPr>
          <w:p w14:paraId="5F145BC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B11CD7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505195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FA9EBC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04C734F2"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77EF37DD"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5F2D338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0600-0700</w:t>
            </w:r>
          </w:p>
        </w:tc>
        <w:tc>
          <w:tcPr>
            <w:tcW w:w="1920" w:type="dxa"/>
            <w:tcBorders>
              <w:top w:val="single" w:sz="4" w:space="0" w:color="auto"/>
              <w:left w:val="nil"/>
              <w:bottom w:val="single" w:sz="4" w:space="0" w:color="auto"/>
              <w:right w:val="single" w:sz="4" w:space="0" w:color="auto"/>
            </w:tcBorders>
            <w:noWrap/>
            <w:vAlign w:val="bottom"/>
            <w:hideMark/>
          </w:tcPr>
          <w:p w14:paraId="641FD46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424835B"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77D0114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43394C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49DE805C"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432CC3A9"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2F3F0F7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0700-0800</w:t>
            </w:r>
          </w:p>
        </w:tc>
        <w:tc>
          <w:tcPr>
            <w:tcW w:w="1920" w:type="dxa"/>
            <w:tcBorders>
              <w:top w:val="single" w:sz="4" w:space="0" w:color="auto"/>
              <w:left w:val="nil"/>
              <w:bottom w:val="single" w:sz="4" w:space="0" w:color="auto"/>
              <w:right w:val="single" w:sz="4" w:space="0" w:color="auto"/>
            </w:tcBorders>
            <w:noWrap/>
            <w:vAlign w:val="bottom"/>
            <w:hideMark/>
          </w:tcPr>
          <w:p w14:paraId="2140737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09B4B8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0ADD1C4"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754FD8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28E2BA3"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ACEA30D"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275B141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0800-0900</w:t>
            </w:r>
          </w:p>
        </w:tc>
        <w:tc>
          <w:tcPr>
            <w:tcW w:w="1920" w:type="dxa"/>
            <w:tcBorders>
              <w:top w:val="single" w:sz="4" w:space="0" w:color="auto"/>
              <w:left w:val="nil"/>
              <w:bottom w:val="single" w:sz="4" w:space="0" w:color="auto"/>
              <w:right w:val="single" w:sz="4" w:space="0" w:color="auto"/>
            </w:tcBorders>
            <w:noWrap/>
            <w:vAlign w:val="bottom"/>
            <w:hideMark/>
          </w:tcPr>
          <w:p w14:paraId="6C1FA80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57EDCC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EE99BD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30C21C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378C29C"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1A4108B8"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1452156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0900-1000</w:t>
            </w:r>
          </w:p>
        </w:tc>
        <w:tc>
          <w:tcPr>
            <w:tcW w:w="1920" w:type="dxa"/>
            <w:tcBorders>
              <w:top w:val="single" w:sz="4" w:space="0" w:color="auto"/>
              <w:left w:val="nil"/>
              <w:bottom w:val="single" w:sz="4" w:space="0" w:color="auto"/>
              <w:right w:val="single" w:sz="4" w:space="0" w:color="auto"/>
            </w:tcBorders>
            <w:noWrap/>
            <w:vAlign w:val="bottom"/>
            <w:hideMark/>
          </w:tcPr>
          <w:p w14:paraId="2C0B9E4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4C3FAC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7D78C78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D8CB14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397A0C92"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2643D266"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4BF83FD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1000-1100</w:t>
            </w:r>
          </w:p>
        </w:tc>
        <w:tc>
          <w:tcPr>
            <w:tcW w:w="1920" w:type="dxa"/>
            <w:tcBorders>
              <w:top w:val="single" w:sz="4" w:space="0" w:color="auto"/>
              <w:left w:val="nil"/>
              <w:bottom w:val="single" w:sz="4" w:space="0" w:color="auto"/>
              <w:right w:val="single" w:sz="4" w:space="0" w:color="auto"/>
            </w:tcBorders>
            <w:noWrap/>
            <w:vAlign w:val="bottom"/>
            <w:hideMark/>
          </w:tcPr>
          <w:p w14:paraId="0DB67334"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B6E3FAC"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F8D82A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2D9F9F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6F583706"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29E48FFB"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12EB583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1100-1200</w:t>
            </w:r>
          </w:p>
        </w:tc>
        <w:tc>
          <w:tcPr>
            <w:tcW w:w="1920" w:type="dxa"/>
            <w:tcBorders>
              <w:top w:val="single" w:sz="4" w:space="0" w:color="auto"/>
              <w:left w:val="nil"/>
              <w:bottom w:val="single" w:sz="4" w:space="0" w:color="auto"/>
              <w:right w:val="single" w:sz="4" w:space="0" w:color="auto"/>
            </w:tcBorders>
            <w:noWrap/>
            <w:vAlign w:val="bottom"/>
            <w:hideMark/>
          </w:tcPr>
          <w:p w14:paraId="69A4028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402F3D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051CC1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D1026D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5FADCED4"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E67DE88"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4074586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1200-1300</w:t>
            </w:r>
          </w:p>
        </w:tc>
        <w:tc>
          <w:tcPr>
            <w:tcW w:w="1920" w:type="dxa"/>
            <w:tcBorders>
              <w:top w:val="single" w:sz="4" w:space="0" w:color="auto"/>
              <w:left w:val="nil"/>
              <w:bottom w:val="single" w:sz="4" w:space="0" w:color="auto"/>
              <w:right w:val="single" w:sz="4" w:space="0" w:color="auto"/>
            </w:tcBorders>
            <w:noWrap/>
            <w:vAlign w:val="bottom"/>
            <w:hideMark/>
          </w:tcPr>
          <w:p w14:paraId="4A70B83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159054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F2C5E1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42193E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733198C"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1660F333"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21D0FCF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1300-1400</w:t>
            </w:r>
          </w:p>
        </w:tc>
        <w:tc>
          <w:tcPr>
            <w:tcW w:w="1920" w:type="dxa"/>
            <w:tcBorders>
              <w:top w:val="single" w:sz="4" w:space="0" w:color="auto"/>
              <w:left w:val="nil"/>
              <w:bottom w:val="single" w:sz="4" w:space="0" w:color="auto"/>
              <w:right w:val="single" w:sz="4" w:space="0" w:color="auto"/>
            </w:tcBorders>
            <w:noWrap/>
            <w:vAlign w:val="bottom"/>
            <w:hideMark/>
          </w:tcPr>
          <w:p w14:paraId="69858FC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3E9D5C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7CBA2EB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DA022D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53664B3B"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26CD526"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205E9A0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1400-1500</w:t>
            </w:r>
          </w:p>
        </w:tc>
        <w:tc>
          <w:tcPr>
            <w:tcW w:w="1920" w:type="dxa"/>
            <w:tcBorders>
              <w:top w:val="single" w:sz="4" w:space="0" w:color="auto"/>
              <w:left w:val="nil"/>
              <w:bottom w:val="single" w:sz="4" w:space="0" w:color="auto"/>
              <w:right w:val="single" w:sz="4" w:space="0" w:color="auto"/>
            </w:tcBorders>
            <w:noWrap/>
            <w:vAlign w:val="bottom"/>
            <w:hideMark/>
          </w:tcPr>
          <w:p w14:paraId="6849039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41AD4E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465713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2B5FF2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7B0AA51A"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09F92097"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0439F2A4"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1500-1600</w:t>
            </w:r>
          </w:p>
        </w:tc>
        <w:tc>
          <w:tcPr>
            <w:tcW w:w="1920" w:type="dxa"/>
            <w:tcBorders>
              <w:top w:val="single" w:sz="4" w:space="0" w:color="auto"/>
              <w:left w:val="nil"/>
              <w:bottom w:val="single" w:sz="4" w:space="0" w:color="auto"/>
              <w:right w:val="single" w:sz="4" w:space="0" w:color="auto"/>
            </w:tcBorders>
            <w:noWrap/>
            <w:vAlign w:val="bottom"/>
            <w:hideMark/>
          </w:tcPr>
          <w:p w14:paraId="3E1E3D4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92142A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7C07D30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33831EC"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DE01E5A"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6CB97753"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563F5A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1600-1700</w:t>
            </w:r>
          </w:p>
        </w:tc>
        <w:tc>
          <w:tcPr>
            <w:tcW w:w="1920" w:type="dxa"/>
            <w:tcBorders>
              <w:top w:val="single" w:sz="4" w:space="0" w:color="auto"/>
              <w:left w:val="nil"/>
              <w:bottom w:val="single" w:sz="4" w:space="0" w:color="auto"/>
              <w:right w:val="single" w:sz="4" w:space="0" w:color="auto"/>
            </w:tcBorders>
            <w:noWrap/>
            <w:vAlign w:val="bottom"/>
            <w:hideMark/>
          </w:tcPr>
          <w:p w14:paraId="56D4F03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21096A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1700CE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2AC1FB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704A4802"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3AACD788"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22239C1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1700-1800</w:t>
            </w:r>
          </w:p>
        </w:tc>
        <w:tc>
          <w:tcPr>
            <w:tcW w:w="1920" w:type="dxa"/>
            <w:tcBorders>
              <w:top w:val="single" w:sz="4" w:space="0" w:color="auto"/>
              <w:left w:val="nil"/>
              <w:bottom w:val="single" w:sz="4" w:space="0" w:color="auto"/>
              <w:right w:val="single" w:sz="4" w:space="0" w:color="auto"/>
            </w:tcBorders>
            <w:noWrap/>
            <w:vAlign w:val="bottom"/>
            <w:hideMark/>
          </w:tcPr>
          <w:p w14:paraId="4B272E3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923C48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2C362CE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56581EB"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1235F2B5"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76D11032"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13D544B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1800-1900</w:t>
            </w:r>
          </w:p>
        </w:tc>
        <w:tc>
          <w:tcPr>
            <w:tcW w:w="1920" w:type="dxa"/>
            <w:tcBorders>
              <w:top w:val="single" w:sz="4" w:space="0" w:color="auto"/>
              <w:left w:val="nil"/>
              <w:bottom w:val="single" w:sz="4" w:space="0" w:color="auto"/>
              <w:right w:val="single" w:sz="4" w:space="0" w:color="auto"/>
            </w:tcBorders>
            <w:noWrap/>
            <w:vAlign w:val="bottom"/>
            <w:hideMark/>
          </w:tcPr>
          <w:p w14:paraId="77B9DED1"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0A5FCE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AE4D37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79114A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43D25343"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7E09CEEE"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4D674CB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1900-2000</w:t>
            </w:r>
          </w:p>
        </w:tc>
        <w:tc>
          <w:tcPr>
            <w:tcW w:w="1920" w:type="dxa"/>
            <w:tcBorders>
              <w:top w:val="single" w:sz="4" w:space="0" w:color="auto"/>
              <w:left w:val="nil"/>
              <w:bottom w:val="single" w:sz="4" w:space="0" w:color="auto"/>
              <w:right w:val="single" w:sz="4" w:space="0" w:color="auto"/>
            </w:tcBorders>
            <w:noWrap/>
            <w:vAlign w:val="bottom"/>
            <w:hideMark/>
          </w:tcPr>
          <w:p w14:paraId="0EF700B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4E440F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39CB8DE"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E6CE987"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5347A174"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12A8FC60"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595480F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2000-2100</w:t>
            </w:r>
          </w:p>
        </w:tc>
        <w:tc>
          <w:tcPr>
            <w:tcW w:w="1920" w:type="dxa"/>
            <w:tcBorders>
              <w:top w:val="single" w:sz="4" w:space="0" w:color="auto"/>
              <w:left w:val="nil"/>
              <w:bottom w:val="single" w:sz="4" w:space="0" w:color="auto"/>
              <w:right w:val="single" w:sz="4" w:space="0" w:color="auto"/>
            </w:tcBorders>
            <w:noWrap/>
            <w:vAlign w:val="bottom"/>
            <w:hideMark/>
          </w:tcPr>
          <w:p w14:paraId="19E44AF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61D9BC8"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8EE39A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6256D2B"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64D9CD61"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1CD0551F"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77E6A53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2100-2200</w:t>
            </w:r>
          </w:p>
        </w:tc>
        <w:tc>
          <w:tcPr>
            <w:tcW w:w="1920" w:type="dxa"/>
            <w:tcBorders>
              <w:top w:val="single" w:sz="4" w:space="0" w:color="auto"/>
              <w:left w:val="nil"/>
              <w:bottom w:val="single" w:sz="4" w:space="0" w:color="auto"/>
              <w:right w:val="single" w:sz="4" w:space="0" w:color="auto"/>
            </w:tcBorders>
            <w:noWrap/>
            <w:vAlign w:val="bottom"/>
            <w:hideMark/>
          </w:tcPr>
          <w:p w14:paraId="665C637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01602F6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2069F10"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311083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2F74543C"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7ABCE934"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7F5E3922"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2200-2300</w:t>
            </w:r>
          </w:p>
        </w:tc>
        <w:tc>
          <w:tcPr>
            <w:tcW w:w="1920" w:type="dxa"/>
            <w:tcBorders>
              <w:top w:val="single" w:sz="4" w:space="0" w:color="auto"/>
              <w:left w:val="nil"/>
              <w:bottom w:val="single" w:sz="4" w:space="0" w:color="auto"/>
              <w:right w:val="single" w:sz="4" w:space="0" w:color="auto"/>
            </w:tcBorders>
            <w:noWrap/>
            <w:vAlign w:val="bottom"/>
            <w:hideMark/>
          </w:tcPr>
          <w:p w14:paraId="5CC2DA5D"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3A401C4B"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488A426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7B2295D3"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78DABE21"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r w:rsidR="00E97D78" w:rsidRPr="00E97D78" w14:paraId="4CC392DD" w14:textId="77777777" w:rsidTr="00E97D78">
        <w:trPr>
          <w:trHeight w:val="439"/>
        </w:trPr>
        <w:tc>
          <w:tcPr>
            <w:tcW w:w="1920" w:type="dxa"/>
            <w:tcBorders>
              <w:top w:val="single" w:sz="4" w:space="0" w:color="auto"/>
              <w:left w:val="single" w:sz="4" w:space="0" w:color="auto"/>
              <w:bottom w:val="single" w:sz="4" w:space="0" w:color="auto"/>
              <w:right w:val="single" w:sz="4" w:space="0" w:color="auto"/>
            </w:tcBorders>
            <w:noWrap/>
            <w:vAlign w:val="bottom"/>
            <w:hideMark/>
          </w:tcPr>
          <w:p w14:paraId="3C4B5B6A"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2300-2400</w:t>
            </w:r>
          </w:p>
        </w:tc>
        <w:tc>
          <w:tcPr>
            <w:tcW w:w="1920" w:type="dxa"/>
            <w:tcBorders>
              <w:top w:val="single" w:sz="4" w:space="0" w:color="auto"/>
              <w:left w:val="nil"/>
              <w:bottom w:val="single" w:sz="4" w:space="0" w:color="auto"/>
              <w:right w:val="single" w:sz="4" w:space="0" w:color="auto"/>
            </w:tcBorders>
            <w:noWrap/>
            <w:vAlign w:val="bottom"/>
            <w:hideMark/>
          </w:tcPr>
          <w:p w14:paraId="31FEBE29"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14D1FDC5"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57011DFF"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1920" w:type="dxa"/>
            <w:tcBorders>
              <w:top w:val="single" w:sz="4" w:space="0" w:color="auto"/>
              <w:left w:val="nil"/>
              <w:bottom w:val="single" w:sz="4" w:space="0" w:color="auto"/>
              <w:right w:val="single" w:sz="4" w:space="0" w:color="auto"/>
            </w:tcBorders>
            <w:noWrap/>
            <w:vAlign w:val="bottom"/>
            <w:hideMark/>
          </w:tcPr>
          <w:p w14:paraId="60E898A6" w14:textId="77777777" w:rsidR="00E97D78" w:rsidRPr="00E97D78" w:rsidRDefault="00E97D78" w:rsidP="00E97D78">
            <w:pPr>
              <w:spacing w:after="0" w:line="240" w:lineRule="auto"/>
              <w:jc w:val="center"/>
              <w:rPr>
                <w:rFonts w:ascii="Times New Roman" w:eastAsia="Times New Roman" w:hAnsi="Times New Roman" w:cs="Times New Roman"/>
                <w:color w:val="000000"/>
                <w:kern w:val="0"/>
                <w14:ligatures w14:val="none"/>
              </w:rPr>
            </w:pPr>
            <w:r w:rsidRPr="00E97D78">
              <w:rPr>
                <w:rFonts w:ascii="Times New Roman" w:eastAsia="Times New Roman" w:hAnsi="Times New Roman" w:cs="Times New Roman"/>
                <w:color w:val="000000"/>
                <w:kern w:val="0"/>
                <w14:ligatures w14:val="none"/>
              </w:rPr>
              <w:t> </w:t>
            </w:r>
          </w:p>
        </w:tc>
        <w:tc>
          <w:tcPr>
            <w:tcW w:w="36" w:type="dxa"/>
            <w:vAlign w:val="center"/>
            <w:hideMark/>
          </w:tcPr>
          <w:p w14:paraId="5635106A" w14:textId="77777777" w:rsidR="00E97D78" w:rsidRPr="00E97D78" w:rsidRDefault="00E97D78" w:rsidP="00E97D78">
            <w:pPr>
              <w:spacing w:after="0" w:line="240" w:lineRule="auto"/>
              <w:rPr>
                <w:rFonts w:ascii="Times New Roman" w:eastAsia="Times New Roman" w:hAnsi="Times New Roman" w:cs="Times New Roman"/>
                <w:kern w:val="0"/>
                <w:sz w:val="20"/>
                <w:szCs w:val="20"/>
                <w14:ligatures w14:val="none"/>
              </w:rPr>
            </w:pPr>
          </w:p>
        </w:tc>
      </w:tr>
    </w:tbl>
    <w:p w14:paraId="7034C948" w14:textId="676702BD" w:rsidR="00C07016" w:rsidRDefault="00E97D78" w:rsidP="00E97D78">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E97D78">
        <w:rPr>
          <w:rFonts w:ascii="Times New Roman" w:hAnsi="Times New Roman" w:cs="Times New Roman"/>
        </w:rPr>
        <w:t>Provide a summary of protection and control scheme functionality and provide details of any integrated protection of control schematics and default settings within controllers.</w:t>
      </w:r>
      <w:r>
        <w:rPr>
          <w:rFonts w:ascii="Times New Roman" w:hAnsi="Times New Roman" w:cs="Times New Roman"/>
        </w:rPr>
        <w:br/>
      </w:r>
    </w:p>
    <w:p w14:paraId="3070833A" w14:textId="065829C9" w:rsidR="00E97D78" w:rsidRDefault="00E97D78" w:rsidP="00E97D78">
      <w:pPr>
        <w:pStyle w:val="ListParagraph"/>
        <w:numPr>
          <w:ilvl w:val="0"/>
          <w:numId w:val="1"/>
        </w:numPr>
        <w:tabs>
          <w:tab w:val="left" w:pos="810"/>
          <w:tab w:val="left" w:pos="1080"/>
          <w:tab w:val="left" w:pos="1350"/>
          <w:tab w:val="left" w:pos="8370"/>
        </w:tabs>
        <w:ind w:left="360"/>
        <w:rPr>
          <w:rFonts w:ascii="Times New Roman" w:hAnsi="Times New Roman" w:cs="Times New Roman"/>
        </w:rPr>
      </w:pPr>
      <w:r w:rsidRPr="00E97D78">
        <w:rPr>
          <w:rFonts w:ascii="Times New Roman" w:hAnsi="Times New Roman" w:cs="Times New Roman"/>
        </w:rPr>
        <w:t>Submit control schemes, electrical configurations, and sufficient details for the utility to review and confirm acceptance of proposal. Detail any integrated control scheme(s) that are included in the interconnected inverter(s)/converters including a sequence of operations for expected events, energy flows, or power restrictions. For example, provide details if the ESS can be charged only through the DG input, or if the ESS can be switched to be charged from the line input, or if a control scheme is proposed to prohibit power flow directionality or peak values. Provide details on grounding of the interconnected ESS and/or DG system to meet utility's effective grounding requirements.</w:t>
      </w:r>
      <w:r>
        <w:rPr>
          <w:rFonts w:ascii="Times New Roman" w:hAnsi="Times New Roman" w:cs="Times New Roman"/>
        </w:rPr>
        <w:br/>
      </w:r>
    </w:p>
    <w:p w14:paraId="3544634F" w14:textId="4E74B3A9" w:rsidR="00E97D78" w:rsidRDefault="00E97D78" w:rsidP="00E97D78">
      <w:pPr>
        <w:pStyle w:val="ListParagraph"/>
        <w:numPr>
          <w:ilvl w:val="0"/>
          <w:numId w:val="1"/>
        </w:numPr>
        <w:tabs>
          <w:tab w:val="left" w:pos="360"/>
          <w:tab w:val="left" w:pos="810"/>
          <w:tab w:val="left" w:pos="1080"/>
          <w:tab w:val="left" w:pos="1350"/>
          <w:tab w:val="left" w:pos="8370"/>
        </w:tabs>
        <w:ind w:left="360"/>
        <w:rPr>
          <w:rFonts w:ascii="Times New Roman" w:hAnsi="Times New Roman" w:cs="Times New Roman"/>
        </w:rPr>
      </w:pPr>
      <w:r w:rsidRPr="00E97D78">
        <w:rPr>
          <w:rFonts w:ascii="Times New Roman" w:hAnsi="Times New Roman" w:cs="Times New Roman"/>
        </w:rPr>
        <w:t>Provide short circuit current capabilities and harmonic output from the hybrid ESS</w:t>
      </w:r>
      <w:r>
        <w:rPr>
          <w:rFonts w:ascii="Times New Roman" w:hAnsi="Times New Roman" w:cs="Times New Roman"/>
        </w:rPr>
        <w:t xml:space="preserve"> </w:t>
      </w:r>
      <w:r w:rsidRPr="00E97D78">
        <w:rPr>
          <w:rFonts w:ascii="Times New Roman" w:hAnsi="Times New Roman" w:cs="Times New Roman"/>
        </w:rPr>
        <w:t>project or stand-alone ESS.</w:t>
      </w:r>
      <w:r>
        <w:rPr>
          <w:rFonts w:ascii="Times New Roman" w:hAnsi="Times New Roman" w:cs="Times New Roman"/>
        </w:rPr>
        <w:br/>
      </w:r>
    </w:p>
    <w:p w14:paraId="52CE4688" w14:textId="7F556C76" w:rsidR="00E97D78" w:rsidRDefault="00E97D78" w:rsidP="00E97D78">
      <w:pPr>
        <w:pStyle w:val="ListParagraph"/>
        <w:numPr>
          <w:ilvl w:val="0"/>
          <w:numId w:val="1"/>
        </w:numPr>
        <w:tabs>
          <w:tab w:val="left" w:pos="360"/>
          <w:tab w:val="left" w:pos="810"/>
          <w:tab w:val="left" w:pos="1080"/>
          <w:tab w:val="left" w:pos="1350"/>
          <w:tab w:val="left" w:pos="8370"/>
        </w:tabs>
        <w:ind w:left="360"/>
        <w:rPr>
          <w:rFonts w:ascii="Times New Roman" w:hAnsi="Times New Roman" w:cs="Times New Roman"/>
        </w:rPr>
      </w:pPr>
      <w:r w:rsidRPr="00E97D78">
        <w:rPr>
          <w:rFonts w:ascii="Times New Roman" w:hAnsi="Times New Roman" w:cs="Times New Roman"/>
        </w:rPr>
        <w:t>If the intended use case for the ESS includes behind-the-meter backup services, please provide a description and documentation illustrating how the entire system disconnects from the utility during an outage (e.g., mechanical or electronic, coordination, etc.).</w:t>
      </w:r>
    </w:p>
    <w:p w14:paraId="1FCF3C61" w14:textId="7AD02E95" w:rsidR="00E97D78" w:rsidRDefault="00E97D78" w:rsidP="00E97D78">
      <w:pPr>
        <w:tabs>
          <w:tab w:val="left" w:pos="360"/>
          <w:tab w:val="left" w:pos="810"/>
          <w:tab w:val="left" w:pos="1080"/>
          <w:tab w:val="left" w:pos="1350"/>
          <w:tab w:val="left" w:pos="8370"/>
        </w:tabs>
        <w:rPr>
          <w:rFonts w:ascii="Times New Roman" w:hAnsi="Times New Roman" w:cs="Times New Roman"/>
          <w:b/>
          <w:bCs/>
        </w:rPr>
      </w:pPr>
      <w:r>
        <w:rPr>
          <w:rFonts w:ascii="Times New Roman" w:hAnsi="Times New Roman" w:cs="Times New Roman"/>
          <w:b/>
          <w:bCs/>
        </w:rPr>
        <w:t>Optional Questions</w:t>
      </w:r>
    </w:p>
    <w:p w14:paraId="22FFDC99" w14:textId="6E5C57AD" w:rsidR="00E97D78" w:rsidRDefault="00E97D78" w:rsidP="00E97D78">
      <w:pPr>
        <w:tabs>
          <w:tab w:val="left" w:pos="360"/>
          <w:tab w:val="left" w:pos="810"/>
          <w:tab w:val="left" w:pos="1080"/>
          <w:tab w:val="left" w:pos="1350"/>
          <w:tab w:val="left" w:pos="8370"/>
        </w:tabs>
        <w:rPr>
          <w:rFonts w:ascii="Times New Roman" w:hAnsi="Times New Roman" w:cs="Times New Roman"/>
        </w:rPr>
      </w:pPr>
      <w:r w:rsidRPr="00E97D78">
        <w:rPr>
          <w:rFonts w:ascii="Times New Roman" w:hAnsi="Times New Roman" w:cs="Times New Roman"/>
        </w:rPr>
        <w:t>Questions in this section are not required for a complete application, although any responses provided may support the utility's decision to review the project performance in a manner that could result in less impact to the customer interconnection.</w:t>
      </w:r>
    </w:p>
    <w:p w14:paraId="78562C56" w14:textId="0EB63C2A" w:rsidR="00E97D78" w:rsidRDefault="000254A7" w:rsidP="00E97D78">
      <w:pPr>
        <w:pStyle w:val="ListParagraph"/>
        <w:numPr>
          <w:ilvl w:val="0"/>
          <w:numId w:val="5"/>
        </w:numPr>
        <w:tabs>
          <w:tab w:val="left" w:pos="360"/>
          <w:tab w:val="left" w:pos="810"/>
          <w:tab w:val="left" w:pos="1080"/>
          <w:tab w:val="left" w:pos="1350"/>
          <w:tab w:val="left" w:pos="8370"/>
        </w:tabs>
        <w:ind w:left="360"/>
        <w:rPr>
          <w:rFonts w:ascii="Times New Roman" w:hAnsi="Times New Roman" w:cs="Times New Roman"/>
        </w:rPr>
      </w:pPr>
      <w:r w:rsidRPr="000254A7">
        <w:rPr>
          <w:rFonts w:ascii="Times New Roman" w:hAnsi="Times New Roman" w:cs="Times New Roman"/>
        </w:rPr>
        <w:t>Indicate whether the interconnected inverters inverter(s)/converter(s) is/are compliant to the latest versions of the following additional standards. If partially compliant to subsections of the latest standards, please list those subsections:</w:t>
      </w:r>
      <w:r>
        <w:rPr>
          <w:rFonts w:ascii="Times New Roman" w:hAnsi="Times New Roman" w:cs="Times New Roman"/>
        </w:rPr>
        <w:br/>
      </w:r>
    </w:p>
    <w:p w14:paraId="70BFF210" w14:textId="317FC6DF" w:rsidR="000254A7" w:rsidRDefault="000254A7" w:rsidP="00E97D78">
      <w:pPr>
        <w:pStyle w:val="ListParagraph"/>
        <w:numPr>
          <w:ilvl w:val="0"/>
          <w:numId w:val="5"/>
        </w:numPr>
        <w:tabs>
          <w:tab w:val="left" w:pos="360"/>
          <w:tab w:val="left" w:pos="810"/>
          <w:tab w:val="left" w:pos="1080"/>
          <w:tab w:val="left" w:pos="1350"/>
          <w:tab w:val="left" w:pos="8370"/>
        </w:tabs>
        <w:ind w:left="360"/>
        <w:rPr>
          <w:rFonts w:ascii="Times New Roman" w:hAnsi="Times New Roman" w:cs="Times New Roman"/>
        </w:rPr>
      </w:pPr>
      <w:r w:rsidRPr="000254A7">
        <w:rPr>
          <w:rFonts w:ascii="Times New Roman" w:hAnsi="Times New Roman" w:cs="Times New Roman"/>
        </w:rPr>
        <w:t>Any other recognized standard or practice. Indicate the maximum frequency of change in operating modes (i.e., charging to discharging and vice-versa) that will be allowed based upon control system configurations.</w:t>
      </w:r>
      <w:r>
        <w:rPr>
          <w:rFonts w:ascii="Times New Roman" w:hAnsi="Times New Roman" w:cs="Times New Roman"/>
        </w:rPr>
        <w:br/>
      </w:r>
    </w:p>
    <w:p w14:paraId="1ED376C3" w14:textId="7F8DF9CF" w:rsidR="000254A7" w:rsidRDefault="000254A7" w:rsidP="00E97D78">
      <w:pPr>
        <w:pStyle w:val="ListParagraph"/>
        <w:numPr>
          <w:ilvl w:val="0"/>
          <w:numId w:val="5"/>
        </w:numPr>
        <w:tabs>
          <w:tab w:val="left" w:pos="360"/>
          <w:tab w:val="left" w:pos="810"/>
          <w:tab w:val="left" w:pos="1080"/>
          <w:tab w:val="left" w:pos="1350"/>
          <w:tab w:val="left" w:pos="8370"/>
        </w:tabs>
        <w:ind w:left="360"/>
        <w:rPr>
          <w:rFonts w:ascii="Times New Roman" w:hAnsi="Times New Roman" w:cs="Times New Roman"/>
        </w:rPr>
      </w:pPr>
      <w:r w:rsidRPr="000254A7">
        <w:rPr>
          <w:rFonts w:ascii="Times New Roman" w:hAnsi="Times New Roman" w:cs="Times New Roman"/>
        </w:rPr>
        <w:t>Provide details on standard communication as follows:</w:t>
      </w:r>
      <w:r>
        <w:rPr>
          <w:rFonts w:ascii="Times New Roman" w:hAnsi="Times New Roman" w:cs="Times New Roman"/>
        </w:rPr>
        <w:br/>
      </w:r>
    </w:p>
    <w:p w14:paraId="2090868B" w14:textId="460A358D" w:rsidR="000254A7" w:rsidRDefault="000254A7" w:rsidP="000254A7">
      <w:pPr>
        <w:pStyle w:val="ListParagraph"/>
        <w:numPr>
          <w:ilvl w:val="1"/>
          <w:numId w:val="5"/>
        </w:numPr>
        <w:tabs>
          <w:tab w:val="left" w:pos="360"/>
          <w:tab w:val="left" w:pos="810"/>
          <w:tab w:val="left" w:pos="1080"/>
          <w:tab w:val="left" w:pos="1350"/>
          <w:tab w:val="left" w:pos="8370"/>
        </w:tabs>
        <w:rPr>
          <w:rFonts w:ascii="Times New Roman" w:hAnsi="Times New Roman" w:cs="Times New Roman"/>
        </w:rPr>
      </w:pPr>
      <w:r w:rsidRPr="000254A7">
        <w:rPr>
          <w:rFonts w:ascii="Times New Roman" w:hAnsi="Times New Roman" w:cs="Times New Roman"/>
        </w:rPr>
        <w:t>Hardware interfaces that are available, e.g., TCP/IP, serial, etc.</w:t>
      </w:r>
      <w:r>
        <w:rPr>
          <w:rFonts w:ascii="Times New Roman" w:hAnsi="Times New Roman" w:cs="Times New Roman"/>
        </w:rPr>
        <w:br/>
      </w:r>
    </w:p>
    <w:p w14:paraId="40062019" w14:textId="681B9709" w:rsidR="000254A7" w:rsidRDefault="000254A7" w:rsidP="000254A7">
      <w:pPr>
        <w:pStyle w:val="ListParagraph"/>
        <w:numPr>
          <w:ilvl w:val="1"/>
          <w:numId w:val="5"/>
        </w:numPr>
        <w:tabs>
          <w:tab w:val="left" w:pos="360"/>
          <w:tab w:val="left" w:pos="810"/>
          <w:tab w:val="left" w:pos="1080"/>
          <w:tab w:val="left" w:pos="1350"/>
          <w:tab w:val="left" w:pos="8370"/>
        </w:tabs>
        <w:rPr>
          <w:rFonts w:ascii="Times New Roman" w:hAnsi="Times New Roman" w:cs="Times New Roman"/>
        </w:rPr>
      </w:pPr>
      <w:r w:rsidRPr="000254A7">
        <w:rPr>
          <w:rFonts w:ascii="Times New Roman" w:hAnsi="Times New Roman" w:cs="Times New Roman"/>
        </w:rPr>
        <w:t>Protocols that are available, e.g., MODBUS, DNP-3, 2030.5, etc.</w:t>
      </w:r>
      <w:r>
        <w:rPr>
          <w:rFonts w:ascii="Times New Roman" w:hAnsi="Times New Roman" w:cs="Times New Roman"/>
        </w:rPr>
        <w:br/>
      </w:r>
    </w:p>
    <w:p w14:paraId="79B9CDDD" w14:textId="0FA3A756" w:rsidR="000254A7" w:rsidRDefault="000254A7" w:rsidP="000254A7">
      <w:pPr>
        <w:pStyle w:val="ListParagraph"/>
        <w:numPr>
          <w:ilvl w:val="1"/>
          <w:numId w:val="5"/>
        </w:numPr>
        <w:tabs>
          <w:tab w:val="left" w:pos="360"/>
          <w:tab w:val="left" w:pos="810"/>
          <w:tab w:val="left" w:pos="1080"/>
          <w:tab w:val="left" w:pos="1350"/>
          <w:tab w:val="left" w:pos="8370"/>
        </w:tabs>
        <w:rPr>
          <w:rFonts w:ascii="Times New Roman" w:hAnsi="Times New Roman" w:cs="Times New Roman"/>
        </w:rPr>
      </w:pPr>
      <w:r w:rsidRPr="000254A7">
        <w:rPr>
          <w:rFonts w:ascii="Times New Roman" w:hAnsi="Times New Roman" w:cs="Times New Roman"/>
        </w:rPr>
        <w:t>Data models that are available, e.g., 61850-90-7, SunSpec, MESA, 2030.5,</w:t>
      </w:r>
      <w:r>
        <w:rPr>
          <w:rFonts w:ascii="Times New Roman" w:hAnsi="Times New Roman" w:cs="Times New Roman"/>
        </w:rPr>
        <w:t xml:space="preserve"> </w:t>
      </w:r>
      <w:proofErr w:type="spellStart"/>
      <w:r>
        <w:rPr>
          <w:rFonts w:ascii="Times New Roman" w:hAnsi="Times New Roman" w:cs="Times New Roman"/>
        </w:rPr>
        <w:t>OpenADR</w:t>
      </w:r>
      <w:proofErr w:type="spellEnd"/>
      <w:r>
        <w:rPr>
          <w:rFonts w:ascii="Times New Roman" w:hAnsi="Times New Roman" w:cs="Times New Roman"/>
        </w:rPr>
        <w:t>, etc.</w:t>
      </w:r>
      <w:r>
        <w:rPr>
          <w:rFonts w:ascii="Times New Roman" w:hAnsi="Times New Roman" w:cs="Times New Roman"/>
        </w:rPr>
        <w:br/>
      </w:r>
    </w:p>
    <w:p w14:paraId="0ED05E34" w14:textId="0985B5AB" w:rsidR="000254A7" w:rsidRPr="000254A7" w:rsidRDefault="000254A7" w:rsidP="000254A7">
      <w:pPr>
        <w:pStyle w:val="ListParagraph"/>
        <w:numPr>
          <w:ilvl w:val="0"/>
          <w:numId w:val="5"/>
        </w:numPr>
        <w:tabs>
          <w:tab w:val="left" w:pos="360"/>
          <w:tab w:val="left" w:pos="810"/>
          <w:tab w:val="left" w:pos="1080"/>
          <w:tab w:val="left" w:pos="1350"/>
          <w:tab w:val="left" w:pos="8370"/>
        </w:tabs>
        <w:ind w:left="360"/>
        <w:rPr>
          <w:rFonts w:ascii="Times New Roman" w:hAnsi="Times New Roman" w:cs="Times New Roman"/>
        </w:rPr>
      </w:pPr>
      <w:r w:rsidRPr="000254A7">
        <w:rPr>
          <w:rFonts w:ascii="Times New Roman" w:hAnsi="Times New Roman" w:cs="Times New Roman"/>
        </w:rPr>
        <w:t>Provide details on whether the inverter(s)/converter(s) have any intrinsic grid support</w:t>
      </w:r>
      <w:r>
        <w:rPr>
          <w:rFonts w:ascii="Times New Roman" w:hAnsi="Times New Roman" w:cs="Times New Roman"/>
        </w:rPr>
        <w:t xml:space="preserve"> </w:t>
      </w:r>
      <w:r w:rsidRPr="000254A7">
        <w:rPr>
          <w:rFonts w:ascii="Times New Roman" w:hAnsi="Times New Roman" w:cs="Times New Roman"/>
        </w:rPr>
        <w:t>functions, such as autonomous or interactive voltage and frequency support. If so, please describe these functions and default settings.</w:t>
      </w:r>
    </w:p>
    <w:sectPr w:rsidR="000254A7" w:rsidRPr="000254A7">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F22FC" w14:textId="77777777" w:rsidR="00AA784A" w:rsidRDefault="00AA784A" w:rsidP="006E5212">
      <w:pPr>
        <w:spacing w:after="0" w:line="240" w:lineRule="auto"/>
      </w:pPr>
      <w:r>
        <w:separator/>
      </w:r>
    </w:p>
  </w:endnote>
  <w:endnote w:type="continuationSeparator" w:id="0">
    <w:p w14:paraId="4948B9A8" w14:textId="77777777" w:rsidR="00AA784A" w:rsidRDefault="00AA784A" w:rsidP="006E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713B" w14:textId="4EEA7BD8" w:rsidR="009A0180" w:rsidRDefault="009A0180">
    <w:pPr>
      <w:pStyle w:val="Footer"/>
    </w:pPr>
    <w:r>
      <w:rPr>
        <w:noProof/>
      </w:rPr>
      <mc:AlternateContent>
        <mc:Choice Requires="wps">
          <w:drawing>
            <wp:anchor distT="0" distB="0" distL="0" distR="0" simplePos="0" relativeHeight="251659264" behindDoc="0" locked="0" layoutInCell="1" allowOverlap="1" wp14:anchorId="149DF8D8" wp14:editId="5D944552">
              <wp:simplePos x="635" y="635"/>
              <wp:positionH relativeFrom="page">
                <wp:align>center</wp:align>
              </wp:positionH>
              <wp:positionV relativeFrom="page">
                <wp:align>bottom</wp:align>
              </wp:positionV>
              <wp:extent cx="790575" cy="409575"/>
              <wp:effectExtent l="0" t="0" r="9525" b="0"/>
              <wp:wrapNone/>
              <wp:docPr id="1150764459" name="Text Box 2" descr="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409575"/>
                      </a:xfrm>
                      <a:prstGeom prst="rect">
                        <a:avLst/>
                      </a:prstGeom>
                      <a:noFill/>
                      <a:ln>
                        <a:noFill/>
                      </a:ln>
                    </wps:spPr>
                    <wps:txbx>
                      <w:txbxContent>
                        <w:p w14:paraId="77D6C796" w14:textId="05B3CB8B"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9DF8D8" id="_x0000_t202" coordsize="21600,21600" o:spt="202" path="m,l,21600r21600,l21600,xe">
              <v:stroke joinstyle="miter"/>
              <v:path gradientshapeok="t" o:connecttype="rect"/>
            </v:shapetype>
            <v:shape id="Text Box 2" o:spid="_x0000_s1026" type="#_x0000_t202" alt="Internal Use" style="position:absolute;margin-left:0;margin-top:0;width:62.25pt;height:32.2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" filled="f" stroked="f">
              <v:fill o:detectmouseclick="t"/>
              <v:textbox style="mso-fit-shape-to-text:t" inset="0,0,0,15pt">
                <w:txbxContent>
                  <w:p w14:paraId="77D6C796" w14:textId="05B3CB8B"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F47B" w14:textId="1E6001C9" w:rsidR="006E5212" w:rsidRDefault="009A0180">
    <w:pPr>
      <w:pStyle w:val="Footer"/>
      <w:jc w:val="center"/>
    </w:pPr>
    <w:r>
      <w:rPr>
        <w:noProof/>
      </w:rPr>
      <mc:AlternateContent>
        <mc:Choice Requires="wps">
          <w:drawing>
            <wp:anchor distT="0" distB="0" distL="0" distR="0" simplePos="0" relativeHeight="251660288" behindDoc="0" locked="0" layoutInCell="1" allowOverlap="1" wp14:anchorId="64314200" wp14:editId="1FC2BF79">
              <wp:simplePos x="635" y="635"/>
              <wp:positionH relativeFrom="page">
                <wp:align>center</wp:align>
              </wp:positionH>
              <wp:positionV relativeFrom="page">
                <wp:align>bottom</wp:align>
              </wp:positionV>
              <wp:extent cx="790575" cy="409575"/>
              <wp:effectExtent l="0" t="0" r="9525" b="0"/>
              <wp:wrapNone/>
              <wp:docPr id="828811528" name="Text Box 3" descr="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409575"/>
                      </a:xfrm>
                      <a:prstGeom prst="rect">
                        <a:avLst/>
                      </a:prstGeom>
                      <a:noFill/>
                      <a:ln>
                        <a:noFill/>
                      </a:ln>
                    </wps:spPr>
                    <wps:txbx>
                      <w:txbxContent>
                        <w:p w14:paraId="008CC32B" w14:textId="3327FA86"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314200" id="_x0000_t202" coordsize="21600,21600" o:spt="202" path="m,l,21600r21600,l21600,xe">
              <v:stroke joinstyle="miter"/>
              <v:path gradientshapeok="t" o:connecttype="rect"/>
            </v:shapetype>
            <v:shape id="Text Box 3" o:spid="_x0000_s1027" type="#_x0000_t202" alt="Internal Use" style="position:absolute;left:0;text-align:left;margin-left:0;margin-top:0;width:62.25pt;height:32.2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" filled="f" stroked="f">
              <v:fill o:detectmouseclick="t"/>
              <v:textbox style="mso-fit-shape-to-text:t" inset="0,0,0,15pt">
                <w:txbxContent>
                  <w:p w14:paraId="008CC32B" w14:textId="3327FA86"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v:textbox>
              <w10:wrap anchorx="page" anchory="page"/>
            </v:shape>
          </w:pict>
        </mc:Fallback>
      </mc:AlternateContent>
    </w:r>
    <w:r w:rsidR="006E5212">
      <w:t>-</w:t>
    </w:r>
    <w:sdt>
      <w:sdtPr>
        <w:id w:val="-1134868278"/>
        <w:docPartObj>
          <w:docPartGallery w:val="Page Numbers (Bottom of Page)"/>
          <w:docPartUnique/>
        </w:docPartObj>
      </w:sdtPr>
      <w:sdtEndPr>
        <w:rPr>
          <w:noProof/>
        </w:rPr>
      </w:sdtEndPr>
      <w:sdtContent>
        <w:r w:rsidR="006E5212">
          <w:fldChar w:fldCharType="begin"/>
        </w:r>
        <w:r w:rsidR="006E5212">
          <w:instrText xml:space="preserve"> PAGE   \* MERGEFORMAT </w:instrText>
        </w:r>
        <w:r w:rsidR="006E5212">
          <w:fldChar w:fldCharType="separate"/>
        </w:r>
        <w:r w:rsidR="006E5212">
          <w:rPr>
            <w:noProof/>
          </w:rPr>
          <w:t>2</w:t>
        </w:r>
        <w:r w:rsidR="006E5212">
          <w:rPr>
            <w:noProof/>
          </w:rPr>
          <w:fldChar w:fldCharType="end"/>
        </w:r>
        <w:r w:rsidR="006E5212">
          <w:rPr>
            <w:noProof/>
          </w:rPr>
          <w:t>-</w:t>
        </w:r>
      </w:sdtContent>
    </w:sdt>
  </w:p>
  <w:p w14:paraId="1D9D9DD6" w14:textId="77777777" w:rsidR="006E5212" w:rsidRDefault="006E5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37CB" w14:textId="2D88BF1F" w:rsidR="009A0180" w:rsidRDefault="009A0180">
    <w:pPr>
      <w:pStyle w:val="Footer"/>
    </w:pPr>
    <w:r>
      <w:rPr>
        <w:noProof/>
      </w:rPr>
      <mc:AlternateContent>
        <mc:Choice Requires="wps">
          <w:drawing>
            <wp:anchor distT="0" distB="0" distL="0" distR="0" simplePos="0" relativeHeight="251658240" behindDoc="0" locked="0" layoutInCell="1" allowOverlap="1" wp14:anchorId="7218DFDA" wp14:editId="102087E3">
              <wp:simplePos x="635" y="635"/>
              <wp:positionH relativeFrom="page">
                <wp:align>center</wp:align>
              </wp:positionH>
              <wp:positionV relativeFrom="page">
                <wp:align>bottom</wp:align>
              </wp:positionV>
              <wp:extent cx="790575" cy="409575"/>
              <wp:effectExtent l="0" t="0" r="9525" b="0"/>
              <wp:wrapNone/>
              <wp:docPr id="1437633952" name="Text Box 1" descr="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409575"/>
                      </a:xfrm>
                      <a:prstGeom prst="rect">
                        <a:avLst/>
                      </a:prstGeom>
                      <a:noFill/>
                      <a:ln>
                        <a:noFill/>
                      </a:ln>
                    </wps:spPr>
                    <wps:txbx>
                      <w:txbxContent>
                        <w:p w14:paraId="31CA9007" w14:textId="43041EDB"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18DFDA" id="_x0000_t202" coordsize="21600,21600" o:spt="202" path="m,l,21600r21600,l21600,xe">
              <v:stroke joinstyle="miter"/>
              <v:path gradientshapeok="t" o:connecttype="rect"/>
            </v:shapetype>
            <v:shape id="Text Box 1" o:spid="_x0000_s1028" type="#_x0000_t202" alt="Internal Use" style="position:absolute;margin-left:0;margin-top:0;width:62.25pt;height:32.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" filled="f" stroked="f">
              <v:fill o:detectmouseclick="t"/>
              <v:textbox style="mso-fit-shape-to-text:t" inset="0,0,0,15pt">
                <w:txbxContent>
                  <w:p w14:paraId="31CA9007" w14:textId="43041EDB" w:rsidR="009A0180" w:rsidRPr="009A0180" w:rsidRDefault="009A0180" w:rsidP="009A0180">
                    <w:pPr>
                      <w:spacing w:after="0"/>
                      <w:rPr>
                        <w:rFonts w:ascii="Aptos" w:eastAsia="Aptos" w:hAnsi="Aptos" w:cs="Aptos"/>
                        <w:noProof/>
                        <w:color w:val="0000FF"/>
                      </w:rPr>
                    </w:pPr>
                    <w:r w:rsidRPr="009A0180">
                      <w:rPr>
                        <w:rFonts w:ascii="Aptos" w:eastAsia="Aptos" w:hAnsi="Aptos" w:cs="Aptos"/>
                        <w:noProof/>
                        <w:color w:val="0000FF"/>
                      </w:rPr>
                      <w:t>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52BA9" w14:textId="77777777" w:rsidR="00AA784A" w:rsidRDefault="00AA784A" w:rsidP="006E5212">
      <w:pPr>
        <w:spacing w:after="0" w:line="240" w:lineRule="auto"/>
      </w:pPr>
      <w:r>
        <w:separator/>
      </w:r>
    </w:p>
  </w:footnote>
  <w:footnote w:type="continuationSeparator" w:id="0">
    <w:p w14:paraId="07790D9D" w14:textId="77777777" w:rsidR="00AA784A" w:rsidRDefault="00AA784A" w:rsidP="006E5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139B"/>
    <w:multiLevelType w:val="hybridMultilevel"/>
    <w:tmpl w:val="3280B424"/>
    <w:lvl w:ilvl="0" w:tplc="5DE2195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350673B1"/>
    <w:multiLevelType w:val="hybridMultilevel"/>
    <w:tmpl w:val="9698AA4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F94D64"/>
    <w:multiLevelType w:val="hybridMultilevel"/>
    <w:tmpl w:val="22686488"/>
    <w:lvl w:ilvl="0" w:tplc="F24840BE">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77A95C1D"/>
    <w:multiLevelType w:val="hybridMultilevel"/>
    <w:tmpl w:val="0E94A516"/>
    <w:lvl w:ilvl="0" w:tplc="4DBA5FF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7A3B73B0"/>
    <w:multiLevelType w:val="hybridMultilevel"/>
    <w:tmpl w:val="D60890F0"/>
    <w:lvl w:ilvl="0" w:tplc="E8A6B2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605381367">
    <w:abstractNumId w:val="2"/>
  </w:num>
  <w:num w:numId="2" w16cid:durableId="987633769">
    <w:abstractNumId w:val="3"/>
  </w:num>
  <w:num w:numId="3" w16cid:durableId="906232429">
    <w:abstractNumId w:val="0"/>
  </w:num>
  <w:num w:numId="4" w16cid:durableId="989477487">
    <w:abstractNumId w:val="4"/>
  </w:num>
  <w:num w:numId="5" w16cid:durableId="448822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DF6"/>
    <w:rsid w:val="000254A7"/>
    <w:rsid w:val="000E5DF6"/>
    <w:rsid w:val="00312385"/>
    <w:rsid w:val="0043275D"/>
    <w:rsid w:val="004906A1"/>
    <w:rsid w:val="005428F8"/>
    <w:rsid w:val="006E5212"/>
    <w:rsid w:val="0099787F"/>
    <w:rsid w:val="009A0180"/>
    <w:rsid w:val="009E20BC"/>
    <w:rsid w:val="00AA784A"/>
    <w:rsid w:val="00AC4E4C"/>
    <w:rsid w:val="00C07016"/>
    <w:rsid w:val="00E916AF"/>
    <w:rsid w:val="00E97D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1E3F0"/>
  <w15:chartTrackingRefBased/>
  <w15:docId w15:val="{71D00591-DE11-49FB-BBFC-8E61FBF6D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D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D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D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D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D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D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D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D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D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D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DF6"/>
    <w:rPr>
      <w:rFonts w:eastAsiaTheme="majorEastAsia" w:cstheme="majorBidi"/>
      <w:color w:val="272727" w:themeColor="text1" w:themeTint="D8"/>
    </w:rPr>
  </w:style>
  <w:style w:type="paragraph" w:styleId="Title">
    <w:name w:val="Title"/>
    <w:basedOn w:val="Normal"/>
    <w:next w:val="Normal"/>
    <w:link w:val="TitleChar"/>
    <w:uiPriority w:val="10"/>
    <w:qFormat/>
    <w:rsid w:val="000E5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DF6"/>
    <w:pPr>
      <w:spacing w:before="160"/>
      <w:jc w:val="center"/>
    </w:pPr>
    <w:rPr>
      <w:i/>
      <w:iCs/>
      <w:color w:val="404040" w:themeColor="text1" w:themeTint="BF"/>
    </w:rPr>
  </w:style>
  <w:style w:type="character" w:customStyle="1" w:styleId="QuoteChar">
    <w:name w:val="Quote Char"/>
    <w:basedOn w:val="DefaultParagraphFont"/>
    <w:link w:val="Quote"/>
    <w:uiPriority w:val="29"/>
    <w:rsid w:val="000E5DF6"/>
    <w:rPr>
      <w:i/>
      <w:iCs/>
      <w:color w:val="404040" w:themeColor="text1" w:themeTint="BF"/>
    </w:rPr>
  </w:style>
  <w:style w:type="paragraph" w:styleId="ListParagraph">
    <w:name w:val="List Paragraph"/>
    <w:basedOn w:val="Normal"/>
    <w:uiPriority w:val="34"/>
    <w:qFormat/>
    <w:rsid w:val="000E5DF6"/>
    <w:pPr>
      <w:ind w:left="720"/>
      <w:contextualSpacing/>
    </w:pPr>
  </w:style>
  <w:style w:type="character" w:styleId="IntenseEmphasis">
    <w:name w:val="Intense Emphasis"/>
    <w:basedOn w:val="DefaultParagraphFont"/>
    <w:uiPriority w:val="21"/>
    <w:qFormat/>
    <w:rsid w:val="000E5DF6"/>
    <w:rPr>
      <w:i/>
      <w:iCs/>
      <w:color w:val="0F4761" w:themeColor="accent1" w:themeShade="BF"/>
    </w:rPr>
  </w:style>
  <w:style w:type="paragraph" w:styleId="IntenseQuote">
    <w:name w:val="Intense Quote"/>
    <w:basedOn w:val="Normal"/>
    <w:next w:val="Normal"/>
    <w:link w:val="IntenseQuoteChar"/>
    <w:uiPriority w:val="30"/>
    <w:qFormat/>
    <w:rsid w:val="000E5D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DF6"/>
    <w:rPr>
      <w:i/>
      <w:iCs/>
      <w:color w:val="0F4761" w:themeColor="accent1" w:themeShade="BF"/>
    </w:rPr>
  </w:style>
  <w:style w:type="character" w:styleId="IntenseReference">
    <w:name w:val="Intense Reference"/>
    <w:basedOn w:val="DefaultParagraphFont"/>
    <w:uiPriority w:val="32"/>
    <w:qFormat/>
    <w:rsid w:val="000E5DF6"/>
    <w:rPr>
      <w:b/>
      <w:bCs/>
      <w:smallCaps/>
      <w:color w:val="0F4761" w:themeColor="accent1" w:themeShade="BF"/>
      <w:spacing w:val="5"/>
    </w:rPr>
  </w:style>
  <w:style w:type="paragraph" w:styleId="Header">
    <w:name w:val="header"/>
    <w:basedOn w:val="Normal"/>
    <w:link w:val="HeaderChar"/>
    <w:uiPriority w:val="99"/>
    <w:unhideWhenUsed/>
    <w:rsid w:val="006E5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212"/>
  </w:style>
  <w:style w:type="paragraph" w:styleId="Footer">
    <w:name w:val="footer"/>
    <w:basedOn w:val="Normal"/>
    <w:link w:val="FooterChar"/>
    <w:uiPriority w:val="99"/>
    <w:unhideWhenUsed/>
    <w:rsid w:val="006E5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5AFF6C3A27C945B81A5CD357C78DA9" ma:contentTypeVersion="17" ma:contentTypeDescription="Create a new document." ma:contentTypeScope="" ma:versionID="a39a0ac6f7d974b1486c8abe76d3d181">
  <xsd:schema xmlns:xsd="http://www.w3.org/2001/XMLSchema" xmlns:xs="http://www.w3.org/2001/XMLSchema" xmlns:p="http://schemas.microsoft.com/office/2006/metadata/properties" xmlns:ns2="2608e603-b7b7-4422-a7af-3d4eadafd8a5" xmlns:ns3="ec23d7e3-fc7b-42dd-a148-1ce815f19b0b" targetNamespace="http://schemas.microsoft.com/office/2006/metadata/properties" ma:root="true" ma:fieldsID="fc2b08d3ee02fd1a3391125b200715d0" ns2:_="" ns3:_="">
    <xsd:import namespace="2608e603-b7b7-4422-a7af-3d4eadafd8a5"/>
    <xsd:import namespace="ec23d7e3-fc7b-42dd-a148-1ce815f19b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8e603-b7b7-4422-a7af-3d4eadafd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23d7e3-fc7b-42dd-a148-1ce815f19b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b3e7d1-4d06-41d7-abfe-fa304212a53c}" ma:internalName="TaxCatchAll" ma:showField="CatchAllData" ma:web="ec23d7e3-fc7b-42dd-a148-1ce815f19b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08e603-b7b7-4422-a7af-3d4eadafd8a5">
      <Terms xmlns="http://schemas.microsoft.com/office/infopath/2007/PartnerControls"/>
    </lcf76f155ced4ddcb4097134ff3c332f>
    <TaxCatchAll xmlns="ec23d7e3-fc7b-42dd-a148-1ce815f19b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45F194-CEFC-475A-9CB7-8F1B8D4DD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8e603-b7b7-4422-a7af-3d4eadafd8a5"/>
    <ds:schemaRef ds:uri="ec23d7e3-fc7b-42dd-a148-1ce815f19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CE7FC-5A8F-4869-94CF-A5E26C13A00E}">
  <ds:schemaRefs>
    <ds:schemaRef ds:uri="http://schemas.microsoft.com/office/2006/metadata/properties"/>
    <ds:schemaRef ds:uri="http://schemas.microsoft.com/office/infopath/2007/PartnerControls"/>
    <ds:schemaRef ds:uri="2608e603-b7b7-4422-a7af-3d4eadafd8a5"/>
    <ds:schemaRef ds:uri="ec23d7e3-fc7b-42dd-a148-1ce815f19b0b"/>
  </ds:schemaRefs>
</ds:datastoreItem>
</file>

<file path=customXml/itemProps3.xml><?xml version="1.0" encoding="utf-8"?>
<ds:datastoreItem xmlns:ds="http://schemas.openxmlformats.org/officeDocument/2006/customXml" ds:itemID="{41587E9C-239B-4B23-91EA-48A3C354504B}">
  <ds:schemaRefs>
    <ds:schemaRef ds:uri="http://schemas.microsoft.com/sharepoint/v3/contenttype/forms"/>
  </ds:schemaRefs>
</ds:datastoreItem>
</file>

<file path=docMetadata/LabelInfo.xml><?xml version="1.0" encoding="utf-8"?>
<clbl:labelList xmlns:clbl="http://schemas.microsoft.com/office/2020/mipLabelMetadata">
  <clbl:label id="{019c027e-33b7-45fc-a572-8ffa5d09ec36}" enabled="1" method="Standard" siteId="{031a09bc-a2bf-44df-888e-4e09355b7a2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1436</Words>
  <Characters>8186</Characters>
  <Application>Microsoft Office Word</Application>
  <DocSecurity>0</DocSecurity>
  <Lines>68</Lines>
  <Paragraphs>19</Paragraphs>
  <ScaleCrop>false</ScaleCrop>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Thompson</dc:creator>
  <cp:keywords/>
  <dc:description/>
  <cp:lastModifiedBy>FASSARELLA, KELLY</cp:lastModifiedBy>
  <cp:revision>3</cp:revision>
  <cp:lastPrinted>2026-03-20T18:19:00Z</cp:lastPrinted>
  <dcterms:created xsi:type="dcterms:W3CDTF">2026-09-24T14:16:00Z</dcterms:created>
  <dcterms:modified xsi:type="dcterms:W3CDTF">2026-09-24T14:16:00Z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2026-03-20T18:10:25Z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671c58ff-def9-4358-bfa6-15fd9e316a48</vt:lpwstr>
  </property>
  <property fmtid="{D5CDD505-2E9C-101B-9397-08002B2CF9AE}" pid="7" name="MSIP_Label_defa4170-0d19-0005-0004-bc88714345d2_ActionId">
    <vt:lpwstr>912dacec-1b12-4a89-ac69-e843036a7743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0x010100A05AFF6C3A27C945B81A5CD357C78DA9</vt:lpwstr>
  </property>
  <property fmtid="{D5CDD505-2E9C-101B-9397-08002B2CF9AE}" pid="11" name="ClassificationContentMarkingFooterShapeIds">
    <vt:lpwstr>55b08da0,449745ab,3166a908</vt:lpwstr>
  </property>
  <property fmtid="{D5CDD505-2E9C-101B-9397-08002B2CF9AE}" pid="12" name="ClassificationContentMarkingFooterFontProps">
    <vt:lpwstr>#0000ff,12,Aptos</vt:lpwstr>
  </property>
  <property fmtid="{D5CDD505-2E9C-101B-9397-08002B2CF9AE}" pid="13" name="ClassificationContentMarkingFooterText">
    <vt:lpwstr>Internal Use</vt:lpwstr>
  </property>
  <property fmtid="{D5CDD505-2E9C-101B-9397-08002B2CF9AE}" pid="14" name="MediaServiceImageTags">
    <vt:lpwstr/>
  </property>
  <property fmtid="{D5CDD505-2E9C-101B-9397-08002B2CF9AE}" pid="16" name="docLang">
    <vt:lpwstr>en</vt:lpwstr>
  </property>
</Properties>
</file>